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56A3B" w14:textId="2071E15F" w:rsidR="0081092E" w:rsidRPr="00EA67CD" w:rsidRDefault="00036E9F" w:rsidP="00EA67CD">
      <w:pPr>
        <w:ind w:left="284"/>
        <w:rPr>
          <w:b/>
          <w:color w:val="A2260B" w:themeColor="accent2"/>
          <w:sz w:val="68"/>
          <w:lang w:val="fr-FR"/>
        </w:rPr>
      </w:pPr>
      <w:r>
        <w:rPr>
          <w:b/>
          <w:color w:val="E66207" w:themeColor="text2"/>
          <w:sz w:val="68"/>
          <w:lang w:val="fr-FR"/>
        </w:rPr>
        <w:t xml:space="preserve">Top </w:t>
      </w:r>
      <w:proofErr w:type="spellStart"/>
      <w:r>
        <w:rPr>
          <w:b/>
          <w:color w:val="E66207" w:themeColor="text2"/>
          <w:sz w:val="68"/>
          <w:lang w:val="fr-FR"/>
        </w:rPr>
        <w:t>tips</w:t>
      </w:r>
      <w:proofErr w:type="spellEnd"/>
      <w:r>
        <w:rPr>
          <w:b/>
          <w:color w:val="E66207" w:themeColor="text2"/>
          <w:sz w:val="68"/>
          <w:lang w:val="fr-FR"/>
        </w:rPr>
        <w:t xml:space="preserve"> for </w:t>
      </w:r>
      <w:proofErr w:type="spellStart"/>
      <w:r>
        <w:rPr>
          <w:b/>
          <w:color w:val="E66207" w:themeColor="text2"/>
          <w:sz w:val="68"/>
          <w:lang w:val="fr-FR"/>
        </w:rPr>
        <w:t>creating</w:t>
      </w:r>
      <w:proofErr w:type="spellEnd"/>
      <w:r>
        <w:rPr>
          <w:b/>
          <w:color w:val="E66207" w:themeColor="text2"/>
          <w:sz w:val="68"/>
          <w:lang w:val="fr-FR"/>
        </w:rPr>
        <w:t xml:space="preserve"> </w:t>
      </w:r>
      <w:proofErr w:type="spellStart"/>
      <w:r>
        <w:rPr>
          <w:b/>
          <w:color w:val="E66207" w:themeColor="text2"/>
          <w:sz w:val="68"/>
          <w:lang w:val="fr-FR"/>
        </w:rPr>
        <w:t>successful</w:t>
      </w:r>
      <w:proofErr w:type="spellEnd"/>
      <w:r>
        <w:rPr>
          <w:b/>
          <w:color w:val="E66207" w:themeColor="text2"/>
          <w:sz w:val="68"/>
          <w:lang w:val="fr-FR"/>
        </w:rPr>
        <w:t xml:space="preserve"> change !</w:t>
      </w:r>
    </w:p>
    <w:p w14:paraId="2096274E" w14:textId="77777777" w:rsidR="0081092E" w:rsidRDefault="0081092E" w:rsidP="006E0D3F">
      <w:pPr>
        <w:pStyle w:val="Documentsubtitle"/>
        <w:rPr>
          <w:lang w:val="fr-FR"/>
        </w:rPr>
      </w:pPr>
    </w:p>
    <w:p w14:paraId="37B13D8F" w14:textId="7DE04A7A" w:rsidR="006E0D3F" w:rsidRDefault="005308FD" w:rsidP="006E0D3F">
      <w:pPr>
        <w:pStyle w:val="Documentsubtitle"/>
        <w:rPr>
          <w:lang w:val="fr-FR"/>
        </w:rPr>
      </w:pPr>
      <w:proofErr w:type="spellStart"/>
      <w:r>
        <w:rPr>
          <w:lang w:val="fr-FR"/>
        </w:rPr>
        <w:t>Author</w:t>
      </w:r>
      <w:proofErr w:type="spellEnd"/>
    </w:p>
    <w:p w14:paraId="25936E2B" w14:textId="77777777" w:rsidR="005308FD" w:rsidRDefault="005308FD" w:rsidP="005308FD">
      <w:pPr>
        <w:rPr>
          <w:lang w:val="fr-FR"/>
        </w:rPr>
      </w:pPr>
      <w:r>
        <w:rPr>
          <w:lang w:val="fr-FR"/>
        </w:rPr>
        <w:t>Melanie Franklin</w:t>
      </w:r>
    </w:p>
    <w:p w14:paraId="23F62B95" w14:textId="77777777" w:rsidR="005308FD" w:rsidRDefault="00CB58A6" w:rsidP="005308FD">
      <w:pPr>
        <w:rPr>
          <w:lang w:val="fr-FR"/>
        </w:rPr>
      </w:pPr>
      <w:proofErr w:type="spellStart"/>
      <w:r>
        <w:rPr>
          <w:lang w:val="fr-FR"/>
        </w:rPr>
        <w:t>Di</w:t>
      </w:r>
      <w:r w:rsidR="005308FD">
        <w:rPr>
          <w:lang w:val="fr-FR"/>
        </w:rPr>
        <w:t>rector</w:t>
      </w:r>
      <w:proofErr w:type="spellEnd"/>
    </w:p>
    <w:p w14:paraId="35F2C34E" w14:textId="77777777" w:rsidR="005308FD" w:rsidRPr="005308FD" w:rsidRDefault="005308FD" w:rsidP="005308FD">
      <w:pPr>
        <w:rPr>
          <w:lang w:val="fr-FR"/>
        </w:rPr>
      </w:pPr>
      <w:r>
        <w:rPr>
          <w:lang w:val="fr-FR"/>
        </w:rPr>
        <w:t>Agile Change Management Limited</w:t>
      </w:r>
    </w:p>
    <w:p w14:paraId="3D3B4873" w14:textId="77777777" w:rsidR="0069712E" w:rsidRPr="003425B1" w:rsidRDefault="0069712E" w:rsidP="00CA1BBF">
      <w:pPr>
        <w:rPr>
          <w:lang w:val="fr-FR"/>
        </w:rPr>
      </w:pPr>
    </w:p>
    <w:p w14:paraId="265737B3" w14:textId="77777777" w:rsidR="008C5D89" w:rsidRPr="003425B1" w:rsidRDefault="008C5D89" w:rsidP="00CA1BBF">
      <w:pPr>
        <w:rPr>
          <w:lang w:val="fr-FR"/>
        </w:rPr>
        <w:sectPr w:rsidR="008C5D89" w:rsidRPr="003425B1" w:rsidSect="00307DB7">
          <w:headerReference w:type="default" r:id="rId8"/>
          <w:footerReference w:type="even" r:id="rId9"/>
          <w:pgSz w:w="11906" w:h="16838" w:code="9"/>
          <w:pgMar w:top="4820" w:right="4820" w:bottom="1418" w:left="680" w:header="851" w:footer="709" w:gutter="0"/>
          <w:cols w:space="708"/>
          <w:docGrid w:linePitch="360"/>
        </w:sectPr>
      </w:pPr>
    </w:p>
    <w:p w14:paraId="7B009249" w14:textId="77777777" w:rsidR="008C5D89" w:rsidRDefault="00C16E2C" w:rsidP="00222619">
      <w:pPr>
        <w:pStyle w:val="Heading1"/>
        <w:numPr>
          <w:ilvl w:val="0"/>
          <w:numId w:val="0"/>
        </w:numPr>
      </w:pPr>
      <w:r>
        <w:lastRenderedPageBreak/>
        <w:t>Introduction</w:t>
      </w:r>
    </w:p>
    <w:p w14:paraId="70A9B208" w14:textId="77777777" w:rsidR="00046E3E" w:rsidRDefault="00036E9F"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r w:rsidRPr="00036E9F">
        <w:rPr>
          <w:rFonts w:asciiTheme="minorHAnsi" w:hAnsiTheme="minorHAnsi" w:cstheme="minorHAnsi"/>
          <w:color w:val="6F6F6E" w:themeColor="background2"/>
          <w:sz w:val="22"/>
          <w:szCs w:val="22"/>
        </w:rPr>
        <w:t xml:space="preserve">One of my greatest challenges when transferring my knowledge about how to manage change is “where to start?” Change management is a vast subject and there are so many aspects, it is not always easy to know what </w:t>
      </w:r>
      <w:r w:rsidR="0064240B" w:rsidRPr="00036E9F">
        <w:rPr>
          <w:rFonts w:asciiTheme="minorHAnsi" w:hAnsiTheme="minorHAnsi" w:cstheme="minorHAnsi"/>
          <w:color w:val="6F6F6E" w:themeColor="background2"/>
          <w:sz w:val="22"/>
          <w:szCs w:val="22"/>
        </w:rPr>
        <w:t>the most useful information and examples will be</w:t>
      </w:r>
      <w:r w:rsidRPr="00036E9F">
        <w:rPr>
          <w:rFonts w:asciiTheme="minorHAnsi" w:hAnsiTheme="minorHAnsi" w:cstheme="minorHAnsi"/>
          <w:color w:val="6F6F6E" w:themeColor="background2"/>
          <w:sz w:val="22"/>
          <w:szCs w:val="22"/>
        </w:rPr>
        <w:t xml:space="preserve"> to share. </w:t>
      </w:r>
    </w:p>
    <w:p w14:paraId="569060D7" w14:textId="77777777" w:rsidR="00046E3E" w:rsidRDefault="00046E3E"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p>
    <w:p w14:paraId="6026E2CC" w14:textId="28C6329C" w:rsidR="00036E9F" w:rsidRPr="00036E9F" w:rsidRDefault="00036E9F"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r w:rsidRPr="00036E9F">
        <w:rPr>
          <w:rFonts w:asciiTheme="minorHAnsi" w:hAnsiTheme="minorHAnsi" w:cstheme="minorHAnsi"/>
          <w:color w:val="6F6F6E" w:themeColor="background2"/>
          <w:sz w:val="22"/>
          <w:szCs w:val="22"/>
        </w:rPr>
        <w:t xml:space="preserve">For this </w:t>
      </w:r>
      <w:r w:rsidR="0064240B">
        <w:rPr>
          <w:rFonts w:asciiTheme="minorHAnsi" w:hAnsiTheme="minorHAnsi" w:cstheme="minorHAnsi"/>
          <w:color w:val="6F6F6E" w:themeColor="background2"/>
          <w:sz w:val="22"/>
          <w:szCs w:val="22"/>
        </w:rPr>
        <w:t>paper</w:t>
      </w:r>
      <w:r w:rsidRPr="00036E9F">
        <w:rPr>
          <w:rFonts w:asciiTheme="minorHAnsi" w:hAnsiTheme="minorHAnsi" w:cstheme="minorHAnsi"/>
          <w:color w:val="6F6F6E" w:themeColor="background2"/>
          <w:sz w:val="22"/>
          <w:szCs w:val="22"/>
        </w:rPr>
        <w:t>, I went direct to the source, and asked those who are “non-professional” change managers, working in other roles in the business, but expected to lead change f</w:t>
      </w:r>
      <w:r w:rsidR="0064240B">
        <w:rPr>
          <w:rFonts w:asciiTheme="minorHAnsi" w:hAnsiTheme="minorHAnsi" w:cstheme="minorHAnsi"/>
          <w:color w:val="6F6F6E" w:themeColor="background2"/>
          <w:sz w:val="22"/>
          <w:szCs w:val="22"/>
        </w:rPr>
        <w:t>rom</w:t>
      </w:r>
      <w:r w:rsidRPr="00036E9F">
        <w:rPr>
          <w:rFonts w:asciiTheme="minorHAnsi" w:hAnsiTheme="minorHAnsi" w:cstheme="minorHAnsi"/>
          <w:color w:val="6F6F6E" w:themeColor="background2"/>
          <w:sz w:val="22"/>
          <w:szCs w:val="22"/>
        </w:rPr>
        <w:t xml:space="preserve"> within their teams what they wanted to know about.</w:t>
      </w:r>
    </w:p>
    <w:p w14:paraId="4ED7844D" w14:textId="77777777" w:rsidR="00036E9F" w:rsidRPr="00036E9F" w:rsidRDefault="00036E9F"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p>
    <w:p w14:paraId="3CFB4FCB" w14:textId="77777777" w:rsidR="00036E9F" w:rsidRPr="00036E9F" w:rsidRDefault="00036E9F"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r w:rsidRPr="00036E9F">
        <w:rPr>
          <w:rFonts w:asciiTheme="minorHAnsi" w:hAnsiTheme="minorHAnsi" w:cstheme="minorHAnsi"/>
          <w:color w:val="6F6F6E" w:themeColor="background2"/>
          <w:sz w:val="22"/>
          <w:szCs w:val="22"/>
        </w:rPr>
        <w:t>All those I asked identified common issues that make the move to new ways of working difficult to achieve and stressful to lead. The most frequently cited examples are:</w:t>
      </w:r>
    </w:p>
    <w:p w14:paraId="10310613" w14:textId="77777777" w:rsidR="00036E9F" w:rsidRPr="00036E9F" w:rsidRDefault="00036E9F"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p>
    <w:p w14:paraId="43C2CCE3" w14:textId="77777777" w:rsidR="00036E9F" w:rsidRPr="00036E9F" w:rsidRDefault="00036E9F" w:rsidP="00036E9F">
      <w:pPr>
        <w:pStyle w:val="NormalWeb"/>
        <w:numPr>
          <w:ilvl w:val="0"/>
          <w:numId w:val="14"/>
        </w:numPr>
        <w:shd w:val="clear" w:color="auto" w:fill="FFFFFF"/>
        <w:spacing w:before="0" w:beforeAutospacing="0" w:after="0" w:afterAutospacing="0"/>
        <w:rPr>
          <w:rFonts w:asciiTheme="minorHAnsi" w:hAnsiTheme="minorHAnsi" w:cstheme="minorHAnsi"/>
          <w:color w:val="6F6F6E" w:themeColor="background2"/>
          <w:sz w:val="22"/>
          <w:szCs w:val="22"/>
        </w:rPr>
      </w:pPr>
      <w:r w:rsidRPr="00036E9F">
        <w:rPr>
          <w:rFonts w:asciiTheme="minorHAnsi" w:hAnsiTheme="minorHAnsi" w:cstheme="minorHAnsi"/>
          <w:color w:val="6F6F6E" w:themeColor="background2"/>
          <w:sz w:val="22"/>
          <w:szCs w:val="22"/>
        </w:rPr>
        <w:t>No-one I work with understands why we must do this change</w:t>
      </w:r>
    </w:p>
    <w:p w14:paraId="233AECF8" w14:textId="77777777" w:rsidR="00036E9F" w:rsidRPr="00036E9F" w:rsidRDefault="00036E9F" w:rsidP="00036E9F">
      <w:pPr>
        <w:pStyle w:val="NormalWeb"/>
        <w:numPr>
          <w:ilvl w:val="0"/>
          <w:numId w:val="14"/>
        </w:numPr>
        <w:shd w:val="clear" w:color="auto" w:fill="FFFFFF"/>
        <w:spacing w:before="0" w:beforeAutospacing="0" w:after="0" w:afterAutospacing="0"/>
        <w:rPr>
          <w:rFonts w:asciiTheme="minorHAnsi" w:hAnsiTheme="minorHAnsi" w:cstheme="minorHAnsi"/>
          <w:color w:val="6F6F6E" w:themeColor="background2"/>
          <w:sz w:val="22"/>
          <w:szCs w:val="22"/>
        </w:rPr>
      </w:pPr>
      <w:r w:rsidRPr="00036E9F">
        <w:rPr>
          <w:rFonts w:asciiTheme="minorHAnsi" w:hAnsiTheme="minorHAnsi" w:cstheme="minorHAnsi"/>
          <w:color w:val="6F6F6E" w:themeColor="background2"/>
          <w:sz w:val="22"/>
          <w:szCs w:val="22"/>
        </w:rPr>
        <w:t>Everyone is too busy with other changes</w:t>
      </w:r>
    </w:p>
    <w:p w14:paraId="26A1AB08" w14:textId="77777777" w:rsidR="00036E9F" w:rsidRPr="00036E9F" w:rsidRDefault="00036E9F" w:rsidP="00036E9F">
      <w:pPr>
        <w:pStyle w:val="NormalWeb"/>
        <w:numPr>
          <w:ilvl w:val="0"/>
          <w:numId w:val="14"/>
        </w:numPr>
        <w:shd w:val="clear" w:color="auto" w:fill="FFFFFF"/>
        <w:spacing w:before="0" w:beforeAutospacing="0" w:after="0" w:afterAutospacing="0"/>
        <w:rPr>
          <w:rFonts w:asciiTheme="minorHAnsi" w:hAnsiTheme="minorHAnsi" w:cstheme="minorHAnsi"/>
          <w:color w:val="6F6F6E" w:themeColor="background2"/>
          <w:sz w:val="22"/>
          <w:szCs w:val="22"/>
        </w:rPr>
      </w:pPr>
      <w:r w:rsidRPr="00036E9F">
        <w:rPr>
          <w:rFonts w:asciiTheme="minorHAnsi" w:hAnsiTheme="minorHAnsi" w:cstheme="minorHAnsi"/>
          <w:color w:val="6F6F6E" w:themeColor="background2"/>
          <w:sz w:val="22"/>
          <w:szCs w:val="22"/>
        </w:rPr>
        <w:t>No-one is helping me make the change happen</w:t>
      </w:r>
    </w:p>
    <w:p w14:paraId="232B0994" w14:textId="77777777" w:rsidR="00036E9F" w:rsidRPr="00036E9F" w:rsidRDefault="00036E9F"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p>
    <w:p w14:paraId="7A5B593F" w14:textId="77777777" w:rsidR="00046E3E" w:rsidRDefault="00046E3E"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r>
        <w:rPr>
          <w:rFonts w:asciiTheme="minorHAnsi" w:hAnsiTheme="minorHAnsi" w:cstheme="minorHAnsi"/>
          <w:color w:val="6F6F6E" w:themeColor="background2"/>
          <w:sz w:val="22"/>
          <w:szCs w:val="22"/>
        </w:rPr>
        <w:t xml:space="preserve">These issues are not experienced in isolation. If people do not understand why the change is important, then it will increase the probability that they are too busy, because they will not sacrifice other work to create capacity for taking part in the change. </w:t>
      </w:r>
    </w:p>
    <w:p w14:paraId="5F797426" w14:textId="77777777" w:rsidR="00046E3E" w:rsidRDefault="00046E3E"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p>
    <w:p w14:paraId="04188608" w14:textId="77777777" w:rsidR="00046E3E" w:rsidRDefault="00046E3E"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r>
        <w:rPr>
          <w:rFonts w:asciiTheme="minorHAnsi" w:hAnsiTheme="minorHAnsi" w:cstheme="minorHAnsi"/>
          <w:color w:val="6F6F6E" w:themeColor="background2"/>
          <w:sz w:val="22"/>
          <w:szCs w:val="22"/>
        </w:rPr>
        <w:t xml:space="preserve">If people are too busy to take part in the change, then you will not have anyone helping you to make the change, similarly if people cannot see the value of making the change happen (what is in it for me?) then they will not help you to create new ways of working. </w:t>
      </w:r>
    </w:p>
    <w:p w14:paraId="386798B0" w14:textId="77777777" w:rsidR="00046E3E" w:rsidRDefault="00046E3E"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p>
    <w:p w14:paraId="451B4B08" w14:textId="431D013A" w:rsidR="00036E9F" w:rsidRPr="00036E9F" w:rsidRDefault="00036E9F" w:rsidP="00036E9F">
      <w:pPr>
        <w:pStyle w:val="NormalWeb"/>
        <w:shd w:val="clear" w:color="auto" w:fill="FFFFFF"/>
        <w:spacing w:before="0" w:beforeAutospacing="0" w:after="0" w:afterAutospacing="0"/>
        <w:rPr>
          <w:rFonts w:asciiTheme="minorHAnsi" w:hAnsiTheme="minorHAnsi" w:cstheme="minorHAnsi"/>
          <w:color w:val="6F6F6E" w:themeColor="background2"/>
          <w:sz w:val="22"/>
          <w:szCs w:val="22"/>
        </w:rPr>
      </w:pPr>
      <w:r w:rsidRPr="00036E9F">
        <w:rPr>
          <w:rFonts w:asciiTheme="minorHAnsi" w:hAnsiTheme="minorHAnsi" w:cstheme="minorHAnsi"/>
          <w:color w:val="6F6F6E" w:themeColor="background2"/>
          <w:sz w:val="22"/>
          <w:szCs w:val="22"/>
        </w:rPr>
        <w:t>This paper is designed to help all of you who are being asked to implement change at work. If you are new to the subject, no prior knowledge is assumed. For anyone who is already leading change, this will be a useful refresher.</w:t>
      </w:r>
      <w:r w:rsidR="00046E3E">
        <w:rPr>
          <w:rFonts w:asciiTheme="minorHAnsi" w:hAnsiTheme="minorHAnsi" w:cstheme="minorHAnsi"/>
          <w:color w:val="6F6F6E" w:themeColor="background2"/>
          <w:sz w:val="22"/>
          <w:szCs w:val="22"/>
        </w:rPr>
        <w:t xml:space="preserve"> I have included as much practical help as possible, but if you want more help, </w:t>
      </w:r>
      <w:hyperlink r:id="rId10" w:history="1">
        <w:r w:rsidR="00046E3E" w:rsidRPr="00046E3E">
          <w:rPr>
            <w:rStyle w:val="Hyperlink"/>
            <w:rFonts w:asciiTheme="minorHAnsi" w:hAnsiTheme="minorHAnsi" w:cstheme="minorHAnsi"/>
            <w:sz w:val="22"/>
            <w:szCs w:val="22"/>
          </w:rPr>
          <w:t>keep in touch</w:t>
        </w:r>
      </w:hyperlink>
      <w:r w:rsidR="00046E3E">
        <w:rPr>
          <w:rFonts w:asciiTheme="minorHAnsi" w:hAnsiTheme="minorHAnsi" w:cstheme="minorHAnsi"/>
          <w:color w:val="6F6F6E" w:themeColor="background2"/>
          <w:sz w:val="22"/>
          <w:szCs w:val="22"/>
        </w:rPr>
        <w:t xml:space="preserve"> for regular lessons learned from my change initiatives.</w:t>
      </w:r>
    </w:p>
    <w:p w14:paraId="547DFAC6" w14:textId="32EB17AF" w:rsidR="00A07583" w:rsidRDefault="00A07583" w:rsidP="00F97285"/>
    <w:p w14:paraId="2B6E37EB" w14:textId="7C564252" w:rsidR="00A07583" w:rsidRDefault="009D0C92" w:rsidP="00A07583">
      <w:pPr>
        <w:pStyle w:val="Heading1"/>
      </w:pPr>
      <w:r>
        <w:t>No-one I work with understands why we must do this change</w:t>
      </w:r>
    </w:p>
    <w:p w14:paraId="0083FD38" w14:textId="60323A36" w:rsidR="00046E3E" w:rsidRDefault="009D0C92" w:rsidP="009D0C92">
      <w:pPr>
        <w:tabs>
          <w:tab w:val="left" w:pos="5060"/>
        </w:tabs>
        <w:rPr>
          <w:sz w:val="22"/>
          <w:szCs w:val="22"/>
        </w:rPr>
      </w:pPr>
      <w:r w:rsidRPr="009D0C92">
        <w:rPr>
          <w:sz w:val="22"/>
          <w:szCs w:val="22"/>
        </w:rPr>
        <w:t xml:space="preserve">Change can only happen if those who need to work differently commit to doing </w:t>
      </w:r>
      <w:r w:rsidR="00F87EF7">
        <w:rPr>
          <w:sz w:val="22"/>
          <w:szCs w:val="22"/>
        </w:rPr>
        <w:t xml:space="preserve">so and in sufficient numbers. We know that not everyone is open to change, and our challenge is to get the support of those who would prefer to keep things as they are. </w:t>
      </w:r>
    </w:p>
    <w:p w14:paraId="01F007E2" w14:textId="77777777" w:rsidR="00A468F2" w:rsidRDefault="00A468F2" w:rsidP="009D0C92">
      <w:pPr>
        <w:tabs>
          <w:tab w:val="left" w:pos="5060"/>
        </w:tabs>
        <w:rPr>
          <w:sz w:val="22"/>
          <w:szCs w:val="22"/>
        </w:rPr>
      </w:pPr>
    </w:p>
    <w:p w14:paraId="2F1186C4" w14:textId="7CE8426D" w:rsidR="00F87EF7" w:rsidRDefault="0008376F" w:rsidP="009D0C92">
      <w:pPr>
        <w:tabs>
          <w:tab w:val="left" w:pos="5060"/>
        </w:tabs>
        <w:rPr>
          <w:sz w:val="22"/>
          <w:szCs w:val="22"/>
        </w:rPr>
      </w:pPr>
      <w:r>
        <w:rPr>
          <w:noProof/>
          <w:sz w:val="22"/>
          <w:szCs w:val="22"/>
        </w:rPr>
        <w:drawing>
          <wp:inline distT="0" distB="0" distL="0" distR="0" wp14:anchorId="4E1381BF" wp14:editId="6A28A34D">
            <wp:extent cx="3650400" cy="189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0400" cy="1890000"/>
                    </a:xfrm>
                    <a:prstGeom prst="rect">
                      <a:avLst/>
                    </a:prstGeom>
                    <a:noFill/>
                  </pic:spPr>
                </pic:pic>
              </a:graphicData>
            </a:graphic>
          </wp:inline>
        </w:drawing>
      </w:r>
    </w:p>
    <w:p w14:paraId="2ADE5937" w14:textId="77777777" w:rsidR="0064240B" w:rsidRPr="00532623" w:rsidRDefault="0064240B" w:rsidP="0064240B">
      <w:pPr>
        <w:rPr>
          <w:i/>
          <w:iCs/>
        </w:rPr>
      </w:pPr>
      <w:r w:rsidRPr="00532623">
        <w:rPr>
          <w:i/>
          <w:iCs/>
        </w:rPr>
        <w:t xml:space="preserve">Copyright </w:t>
      </w:r>
      <w:r w:rsidRPr="00532623">
        <w:rPr>
          <w:rFonts w:cs="Tahoma"/>
          <w:i/>
          <w:iCs/>
        </w:rPr>
        <w:t>©</w:t>
      </w:r>
      <w:r w:rsidRPr="00532623">
        <w:rPr>
          <w:i/>
          <w:iCs/>
        </w:rPr>
        <w:t xml:space="preserve"> Melanie Franklin 2019</w:t>
      </w:r>
    </w:p>
    <w:p w14:paraId="53208497" w14:textId="77777777" w:rsidR="00A468F2" w:rsidRDefault="00A468F2" w:rsidP="00A468F2">
      <w:pPr>
        <w:tabs>
          <w:tab w:val="left" w:pos="5060"/>
        </w:tabs>
        <w:rPr>
          <w:sz w:val="22"/>
          <w:szCs w:val="22"/>
        </w:rPr>
      </w:pPr>
      <w:r>
        <w:rPr>
          <w:sz w:val="22"/>
          <w:szCs w:val="22"/>
        </w:rPr>
        <w:lastRenderedPageBreak/>
        <w:t>This is the visual I have in my head when I think about how persuasive I need to be. It highlights the point from Professor Kotter and others, that change will only work if a sizeable majority support it.</w:t>
      </w:r>
    </w:p>
    <w:p w14:paraId="218B8566" w14:textId="77777777" w:rsidR="00A468F2" w:rsidRDefault="00A468F2" w:rsidP="00A468F2">
      <w:pPr>
        <w:tabs>
          <w:tab w:val="left" w:pos="5060"/>
        </w:tabs>
        <w:rPr>
          <w:sz w:val="22"/>
          <w:szCs w:val="22"/>
        </w:rPr>
      </w:pPr>
    </w:p>
    <w:p w14:paraId="33B434ED" w14:textId="7A13FD8D" w:rsidR="009D0C92" w:rsidRDefault="009D0C92" w:rsidP="009D0C92">
      <w:pPr>
        <w:tabs>
          <w:tab w:val="left" w:pos="5060"/>
        </w:tabs>
        <w:rPr>
          <w:sz w:val="22"/>
          <w:szCs w:val="22"/>
        </w:rPr>
      </w:pPr>
      <w:r w:rsidRPr="009D0C92">
        <w:rPr>
          <w:sz w:val="22"/>
          <w:szCs w:val="22"/>
        </w:rPr>
        <w:t>To be a successful change manager means mobilising the effort of all those impacted, and the first step to achieving this is create a willingness to change.</w:t>
      </w:r>
    </w:p>
    <w:p w14:paraId="0789E005" w14:textId="77777777" w:rsidR="009D0C92" w:rsidRPr="009D0C92" w:rsidRDefault="009D0C92" w:rsidP="009D0C92">
      <w:pPr>
        <w:tabs>
          <w:tab w:val="left" w:pos="5060"/>
        </w:tabs>
        <w:rPr>
          <w:sz w:val="22"/>
          <w:szCs w:val="22"/>
        </w:rPr>
      </w:pPr>
    </w:p>
    <w:p w14:paraId="235F3FC4" w14:textId="373B4DAA" w:rsidR="009D0C92" w:rsidRDefault="009D0C92" w:rsidP="009D0C92">
      <w:pPr>
        <w:tabs>
          <w:tab w:val="left" w:pos="5060"/>
        </w:tabs>
        <w:rPr>
          <w:sz w:val="22"/>
          <w:szCs w:val="22"/>
        </w:rPr>
      </w:pPr>
      <w:r w:rsidRPr="009D0C92">
        <w:rPr>
          <w:sz w:val="22"/>
          <w:szCs w:val="22"/>
        </w:rPr>
        <w:t xml:space="preserve">This willingness is not generated by enthusiasm for organisation wide benefits. People do not get excited by claims that the change will help to achieve strategic objectives. Unless they are a board member, these are too far removed from their own responsibilities to have much meaning. </w:t>
      </w:r>
    </w:p>
    <w:p w14:paraId="791F37C3" w14:textId="77777777" w:rsidR="009D0C92" w:rsidRPr="009D0C92" w:rsidRDefault="009D0C92" w:rsidP="009D0C92">
      <w:pPr>
        <w:tabs>
          <w:tab w:val="left" w:pos="5060"/>
        </w:tabs>
        <w:rPr>
          <w:sz w:val="22"/>
          <w:szCs w:val="22"/>
        </w:rPr>
      </w:pPr>
    </w:p>
    <w:p w14:paraId="3CC17BAD" w14:textId="77777777" w:rsidR="009056A0" w:rsidRDefault="009056A0" w:rsidP="009056A0">
      <w:pPr>
        <w:pStyle w:val="Heading2"/>
      </w:pPr>
      <w:r>
        <w:t>Enable people to discover the value of the change for themselves</w:t>
      </w:r>
    </w:p>
    <w:p w14:paraId="6D1ECF9A" w14:textId="3CDE71D3" w:rsidR="009D0C92" w:rsidRDefault="009D0C92" w:rsidP="009D0C92">
      <w:pPr>
        <w:tabs>
          <w:tab w:val="left" w:pos="5060"/>
        </w:tabs>
        <w:rPr>
          <w:sz w:val="22"/>
          <w:szCs w:val="22"/>
        </w:rPr>
      </w:pPr>
      <w:r w:rsidRPr="009D0C92">
        <w:rPr>
          <w:sz w:val="22"/>
          <w:szCs w:val="22"/>
        </w:rPr>
        <w:t>We need to help people to discover how the change will make a difference to the things they care about. For example</w:t>
      </w:r>
      <w:r>
        <w:rPr>
          <w:sz w:val="22"/>
          <w:szCs w:val="22"/>
        </w:rPr>
        <w:t>:</w:t>
      </w:r>
    </w:p>
    <w:p w14:paraId="0A1C3882" w14:textId="77777777" w:rsidR="009D0C92" w:rsidRPr="009D0C92" w:rsidRDefault="009D0C92" w:rsidP="009D0C92">
      <w:pPr>
        <w:pStyle w:val="ListParagraph"/>
        <w:numPr>
          <w:ilvl w:val="0"/>
          <w:numId w:val="16"/>
        </w:numPr>
        <w:tabs>
          <w:tab w:val="left" w:pos="5060"/>
        </w:tabs>
        <w:rPr>
          <w:sz w:val="22"/>
          <w:szCs w:val="22"/>
        </w:rPr>
      </w:pPr>
      <w:r w:rsidRPr="009D0C92">
        <w:rPr>
          <w:sz w:val="22"/>
          <w:szCs w:val="22"/>
        </w:rPr>
        <w:t xml:space="preserve">Does the change fix a current problem that makes their work harder to do? </w:t>
      </w:r>
    </w:p>
    <w:p w14:paraId="601D2218" w14:textId="77777777" w:rsidR="009D0C92" w:rsidRPr="009D0C92" w:rsidRDefault="009D0C92" w:rsidP="009D0C92">
      <w:pPr>
        <w:pStyle w:val="ListParagraph"/>
        <w:numPr>
          <w:ilvl w:val="0"/>
          <w:numId w:val="16"/>
        </w:numPr>
        <w:tabs>
          <w:tab w:val="left" w:pos="5060"/>
        </w:tabs>
        <w:rPr>
          <w:sz w:val="22"/>
          <w:szCs w:val="22"/>
        </w:rPr>
      </w:pPr>
      <w:r w:rsidRPr="009D0C92">
        <w:rPr>
          <w:sz w:val="22"/>
          <w:szCs w:val="22"/>
        </w:rPr>
        <w:t xml:space="preserve">Does the change offer a simpler, easier way to get things done that might save them some time? </w:t>
      </w:r>
    </w:p>
    <w:p w14:paraId="27E7E990" w14:textId="77777777" w:rsidR="00046E3E" w:rsidRDefault="009D0C92" w:rsidP="009D0C92">
      <w:pPr>
        <w:pStyle w:val="ListParagraph"/>
        <w:numPr>
          <w:ilvl w:val="0"/>
          <w:numId w:val="16"/>
        </w:numPr>
        <w:tabs>
          <w:tab w:val="left" w:pos="5060"/>
        </w:tabs>
        <w:rPr>
          <w:sz w:val="22"/>
          <w:szCs w:val="22"/>
        </w:rPr>
      </w:pPr>
      <w:r w:rsidRPr="009D0C92">
        <w:rPr>
          <w:sz w:val="22"/>
          <w:szCs w:val="22"/>
        </w:rPr>
        <w:t>Does the change do something that they think is important</w:t>
      </w:r>
      <w:r w:rsidR="00046E3E">
        <w:rPr>
          <w:sz w:val="22"/>
          <w:szCs w:val="22"/>
        </w:rPr>
        <w:t>?</w:t>
      </w:r>
    </w:p>
    <w:p w14:paraId="5D682B19" w14:textId="31E05A73" w:rsidR="00046E3E" w:rsidRDefault="00046E3E" w:rsidP="009D0C92">
      <w:pPr>
        <w:pStyle w:val="ListParagraph"/>
        <w:numPr>
          <w:ilvl w:val="0"/>
          <w:numId w:val="16"/>
        </w:numPr>
        <w:tabs>
          <w:tab w:val="left" w:pos="5060"/>
        </w:tabs>
        <w:rPr>
          <w:sz w:val="22"/>
          <w:szCs w:val="22"/>
        </w:rPr>
      </w:pPr>
      <w:r>
        <w:rPr>
          <w:sz w:val="22"/>
          <w:szCs w:val="22"/>
        </w:rPr>
        <w:t xml:space="preserve">Does the change </w:t>
      </w:r>
      <w:r w:rsidR="009D0C92" w:rsidRPr="009D0C92">
        <w:rPr>
          <w:sz w:val="22"/>
          <w:szCs w:val="22"/>
        </w:rPr>
        <w:t>make them feel that they are offering a better level of service</w:t>
      </w:r>
      <w:r>
        <w:rPr>
          <w:sz w:val="22"/>
          <w:szCs w:val="22"/>
        </w:rPr>
        <w:t>?</w:t>
      </w:r>
    </w:p>
    <w:p w14:paraId="181E099D" w14:textId="37F3A866" w:rsidR="009D0C92" w:rsidRDefault="00046E3E" w:rsidP="009D0C92">
      <w:pPr>
        <w:pStyle w:val="ListParagraph"/>
        <w:numPr>
          <w:ilvl w:val="0"/>
          <w:numId w:val="16"/>
        </w:numPr>
        <w:tabs>
          <w:tab w:val="left" w:pos="5060"/>
        </w:tabs>
        <w:rPr>
          <w:sz w:val="22"/>
          <w:szCs w:val="22"/>
        </w:rPr>
      </w:pPr>
      <w:r>
        <w:rPr>
          <w:sz w:val="22"/>
          <w:szCs w:val="22"/>
        </w:rPr>
        <w:t xml:space="preserve">Does the change enable them to develop </w:t>
      </w:r>
      <w:r w:rsidR="009D0C92" w:rsidRPr="009D0C92">
        <w:rPr>
          <w:sz w:val="22"/>
          <w:szCs w:val="22"/>
        </w:rPr>
        <w:t>their skills?</w:t>
      </w:r>
    </w:p>
    <w:p w14:paraId="36367EF4" w14:textId="50F1672A" w:rsidR="004E2EF6" w:rsidRDefault="004E2EF6" w:rsidP="004E2EF6">
      <w:pPr>
        <w:tabs>
          <w:tab w:val="left" w:pos="5060"/>
        </w:tabs>
        <w:rPr>
          <w:sz w:val="22"/>
          <w:szCs w:val="22"/>
        </w:rPr>
      </w:pPr>
    </w:p>
    <w:p w14:paraId="580F9497" w14:textId="22C2AEA5" w:rsidR="004E2EF6" w:rsidRPr="004E2EF6" w:rsidRDefault="004E2EF6" w:rsidP="004E2EF6">
      <w:pPr>
        <w:tabs>
          <w:tab w:val="left" w:pos="5060"/>
        </w:tabs>
        <w:rPr>
          <w:sz w:val="22"/>
          <w:szCs w:val="22"/>
        </w:rPr>
      </w:pPr>
      <w:r>
        <w:rPr>
          <w:noProof/>
          <w:sz w:val="22"/>
          <w:szCs w:val="22"/>
        </w:rPr>
        <w:drawing>
          <wp:inline distT="0" distB="0" distL="0" distR="0" wp14:anchorId="1057C6A0" wp14:editId="65CBB3C4">
            <wp:extent cx="5785200" cy="288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5200" cy="2883600"/>
                    </a:xfrm>
                    <a:prstGeom prst="rect">
                      <a:avLst/>
                    </a:prstGeom>
                    <a:noFill/>
                  </pic:spPr>
                </pic:pic>
              </a:graphicData>
            </a:graphic>
          </wp:inline>
        </w:drawing>
      </w:r>
    </w:p>
    <w:p w14:paraId="238A126C" w14:textId="77777777" w:rsidR="0064240B" w:rsidRPr="00532623" w:rsidRDefault="0064240B" w:rsidP="0064240B">
      <w:pPr>
        <w:rPr>
          <w:i/>
          <w:iCs/>
        </w:rPr>
      </w:pPr>
      <w:r w:rsidRPr="00532623">
        <w:rPr>
          <w:i/>
          <w:iCs/>
        </w:rPr>
        <w:t xml:space="preserve">Copyright </w:t>
      </w:r>
      <w:r w:rsidRPr="00532623">
        <w:rPr>
          <w:rFonts w:cs="Tahoma"/>
          <w:i/>
          <w:iCs/>
        </w:rPr>
        <w:t>©</w:t>
      </w:r>
      <w:r w:rsidRPr="00532623">
        <w:rPr>
          <w:i/>
          <w:iCs/>
        </w:rPr>
        <w:t xml:space="preserve"> Melanie Franklin 2019</w:t>
      </w:r>
    </w:p>
    <w:p w14:paraId="59C0EA31" w14:textId="77777777" w:rsidR="009D0C92" w:rsidRPr="009D0C92" w:rsidRDefault="009D0C92" w:rsidP="009D0C92">
      <w:pPr>
        <w:tabs>
          <w:tab w:val="left" w:pos="5060"/>
        </w:tabs>
        <w:rPr>
          <w:sz w:val="22"/>
          <w:szCs w:val="22"/>
        </w:rPr>
      </w:pPr>
    </w:p>
    <w:p w14:paraId="326BBA32" w14:textId="49228106" w:rsidR="004E2EF6" w:rsidRDefault="009D0C92" w:rsidP="009D0C92">
      <w:pPr>
        <w:tabs>
          <w:tab w:val="left" w:pos="5060"/>
        </w:tabs>
        <w:rPr>
          <w:sz w:val="22"/>
          <w:szCs w:val="22"/>
        </w:rPr>
      </w:pPr>
      <w:r w:rsidRPr="009D0C92">
        <w:rPr>
          <w:sz w:val="22"/>
          <w:szCs w:val="22"/>
        </w:rPr>
        <w:t>To create this realisation, we need to give people plenty of time to talk, to compare what they do now with the changes and work out for themselves what the differences will be and how these might be an improvement.</w:t>
      </w:r>
      <w:r w:rsidR="004E2EF6">
        <w:rPr>
          <w:sz w:val="22"/>
          <w:szCs w:val="22"/>
        </w:rPr>
        <w:t xml:space="preserve"> To give some structure to these conversations, I keep in mind the factors in the </w:t>
      </w:r>
      <w:proofErr w:type="spellStart"/>
      <w:r w:rsidR="004E2EF6">
        <w:rPr>
          <w:sz w:val="22"/>
          <w:szCs w:val="22"/>
        </w:rPr>
        <w:t>Beckhardt</w:t>
      </w:r>
      <w:proofErr w:type="spellEnd"/>
      <w:r w:rsidR="004E2EF6">
        <w:rPr>
          <w:sz w:val="22"/>
          <w:szCs w:val="22"/>
        </w:rPr>
        <w:t xml:space="preserve"> and Harris Change Formula, as they provide an agenda of questions I can ask:</w:t>
      </w:r>
    </w:p>
    <w:p w14:paraId="3DC84C08" w14:textId="5904543E" w:rsidR="004E2EF6" w:rsidRDefault="004E2EF6" w:rsidP="009D0C92">
      <w:pPr>
        <w:tabs>
          <w:tab w:val="left" w:pos="5060"/>
        </w:tabs>
        <w:rPr>
          <w:sz w:val="22"/>
          <w:szCs w:val="22"/>
        </w:rPr>
      </w:pPr>
      <w:r>
        <w:rPr>
          <w:noProof/>
          <w:sz w:val="22"/>
          <w:szCs w:val="22"/>
        </w:rPr>
        <w:lastRenderedPageBreak/>
        <w:drawing>
          <wp:inline distT="0" distB="0" distL="0" distR="0" wp14:anchorId="070E44B0" wp14:editId="3F27678E">
            <wp:extent cx="6454800" cy="237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4800" cy="2372400"/>
                    </a:xfrm>
                    <a:prstGeom prst="rect">
                      <a:avLst/>
                    </a:prstGeom>
                    <a:noFill/>
                  </pic:spPr>
                </pic:pic>
              </a:graphicData>
            </a:graphic>
          </wp:inline>
        </w:drawing>
      </w:r>
    </w:p>
    <w:p w14:paraId="71ADB0B3" w14:textId="2F3F7D76" w:rsidR="008A0C0E" w:rsidRDefault="00315894" w:rsidP="009D0C92">
      <w:pPr>
        <w:tabs>
          <w:tab w:val="left" w:pos="5060"/>
        </w:tabs>
        <w:rPr>
          <w:sz w:val="22"/>
          <w:szCs w:val="22"/>
        </w:rPr>
      </w:pPr>
      <w:r>
        <w:rPr>
          <w:sz w:val="22"/>
          <w:szCs w:val="22"/>
        </w:rPr>
        <w:t>The key thing is to engage in conversation because it is in the sharing of views and experiences that people will find their own motivation for the change. Ask:</w:t>
      </w:r>
    </w:p>
    <w:p w14:paraId="19DA1C97" w14:textId="77777777" w:rsidR="00A468F2" w:rsidRDefault="00315894" w:rsidP="00315894">
      <w:pPr>
        <w:tabs>
          <w:tab w:val="left" w:pos="5060"/>
        </w:tabs>
        <w:ind w:left="360"/>
        <w:rPr>
          <w:sz w:val="22"/>
          <w:szCs w:val="22"/>
        </w:rPr>
      </w:pPr>
      <w:r w:rsidRPr="00A468F2">
        <w:rPr>
          <w:b/>
          <w:bCs/>
          <w:sz w:val="28"/>
          <w:szCs w:val="28"/>
        </w:rPr>
        <w:t>A</w:t>
      </w:r>
      <w:r w:rsidRPr="00315894">
        <w:rPr>
          <w:sz w:val="22"/>
          <w:szCs w:val="22"/>
        </w:rPr>
        <w:t xml:space="preserve"> = what are the problems and issues you experience today? Generate discussion about things that don’t work, that are harder than they need be to do, where people think they are doing things that are not necessary or are a waste of their time, or areas where others complain about the quality or the service of something. </w:t>
      </w:r>
    </w:p>
    <w:p w14:paraId="3CAB8992" w14:textId="77777777" w:rsidR="00A468F2" w:rsidRDefault="00A468F2" w:rsidP="00315894">
      <w:pPr>
        <w:tabs>
          <w:tab w:val="left" w:pos="5060"/>
        </w:tabs>
        <w:ind w:left="360"/>
        <w:rPr>
          <w:sz w:val="22"/>
          <w:szCs w:val="22"/>
        </w:rPr>
      </w:pPr>
    </w:p>
    <w:p w14:paraId="42A593B4" w14:textId="37348257" w:rsidR="00315894" w:rsidRDefault="00315894" w:rsidP="00315894">
      <w:pPr>
        <w:tabs>
          <w:tab w:val="left" w:pos="5060"/>
        </w:tabs>
        <w:ind w:left="360"/>
        <w:rPr>
          <w:sz w:val="22"/>
          <w:szCs w:val="22"/>
        </w:rPr>
      </w:pPr>
      <w:r w:rsidRPr="00315894">
        <w:rPr>
          <w:sz w:val="22"/>
          <w:szCs w:val="22"/>
        </w:rPr>
        <w:t>All these statements help to chip away at those that believe “we are fine as we are” by drawing them back to reality, that everything currently is not perfect and is therefore not worth preserving in totality.</w:t>
      </w:r>
    </w:p>
    <w:p w14:paraId="64BAFAA1" w14:textId="77777777" w:rsidR="00315894" w:rsidRPr="00315894" w:rsidRDefault="00315894" w:rsidP="00315894">
      <w:pPr>
        <w:tabs>
          <w:tab w:val="left" w:pos="5060"/>
        </w:tabs>
        <w:ind w:left="360"/>
        <w:rPr>
          <w:sz w:val="22"/>
          <w:szCs w:val="22"/>
        </w:rPr>
      </w:pPr>
    </w:p>
    <w:p w14:paraId="65203E20" w14:textId="66957218" w:rsidR="00315894" w:rsidRDefault="00315894" w:rsidP="00315894">
      <w:pPr>
        <w:tabs>
          <w:tab w:val="left" w:pos="5060"/>
        </w:tabs>
        <w:ind w:left="360"/>
        <w:rPr>
          <w:sz w:val="22"/>
          <w:szCs w:val="22"/>
        </w:rPr>
      </w:pPr>
      <w:r w:rsidRPr="00A468F2">
        <w:rPr>
          <w:b/>
          <w:bCs/>
          <w:sz w:val="28"/>
          <w:szCs w:val="28"/>
        </w:rPr>
        <w:t>B</w:t>
      </w:r>
      <w:r w:rsidRPr="00315894">
        <w:rPr>
          <w:sz w:val="22"/>
          <w:szCs w:val="22"/>
        </w:rPr>
        <w:t xml:space="preserve"> =</w:t>
      </w:r>
      <w:r>
        <w:rPr>
          <w:sz w:val="22"/>
          <w:szCs w:val="22"/>
        </w:rPr>
        <w:t xml:space="preserve"> Ask people why they think the change will be an improvement, and what are the things that they are most looking forward to having in place. Ask them why they think things will be better and get them to share examples of how this might occur in practice. This gives you stories to tell to others which generate excitement and enthusiasm.</w:t>
      </w:r>
    </w:p>
    <w:p w14:paraId="3CE4D320" w14:textId="77777777" w:rsidR="00080DFE" w:rsidRPr="00315894" w:rsidRDefault="00080DFE" w:rsidP="00315894">
      <w:pPr>
        <w:tabs>
          <w:tab w:val="left" w:pos="5060"/>
        </w:tabs>
        <w:ind w:left="360"/>
        <w:rPr>
          <w:sz w:val="22"/>
          <w:szCs w:val="22"/>
        </w:rPr>
      </w:pPr>
    </w:p>
    <w:p w14:paraId="20FC3462" w14:textId="78D3164A" w:rsidR="00315894" w:rsidRPr="00315894" w:rsidRDefault="00315894" w:rsidP="00315894">
      <w:pPr>
        <w:tabs>
          <w:tab w:val="left" w:pos="5060"/>
        </w:tabs>
        <w:ind w:left="360"/>
        <w:rPr>
          <w:sz w:val="22"/>
          <w:szCs w:val="22"/>
        </w:rPr>
      </w:pPr>
      <w:r w:rsidRPr="00A468F2">
        <w:rPr>
          <w:b/>
          <w:bCs/>
          <w:sz w:val="28"/>
          <w:szCs w:val="28"/>
        </w:rPr>
        <w:t>D</w:t>
      </w:r>
      <w:r w:rsidRPr="00315894">
        <w:rPr>
          <w:sz w:val="22"/>
          <w:szCs w:val="22"/>
        </w:rPr>
        <w:t xml:space="preserve"> = </w:t>
      </w:r>
      <w:r w:rsidR="00080DFE">
        <w:rPr>
          <w:sz w:val="22"/>
          <w:szCs w:val="22"/>
        </w:rPr>
        <w:t xml:space="preserve">Ask what </w:t>
      </w:r>
      <w:r w:rsidRPr="00315894">
        <w:rPr>
          <w:sz w:val="22"/>
          <w:szCs w:val="22"/>
        </w:rPr>
        <w:t xml:space="preserve">resources </w:t>
      </w:r>
      <w:r w:rsidR="00080DFE">
        <w:rPr>
          <w:sz w:val="22"/>
          <w:szCs w:val="22"/>
        </w:rPr>
        <w:t xml:space="preserve">those impacted by the change need to help them make the transition to new ways of working. Describe the support </w:t>
      </w:r>
      <w:r w:rsidRPr="00315894">
        <w:rPr>
          <w:sz w:val="22"/>
          <w:szCs w:val="22"/>
        </w:rPr>
        <w:t xml:space="preserve">available </w:t>
      </w:r>
      <w:r w:rsidR="00080DFE">
        <w:rPr>
          <w:sz w:val="22"/>
          <w:szCs w:val="22"/>
        </w:rPr>
        <w:t xml:space="preserve">in detail, so that people can imagine themselves engaging with it, which makes it more real and therefore more reassuring. </w:t>
      </w:r>
      <w:r w:rsidR="00A468F2">
        <w:rPr>
          <w:sz w:val="22"/>
          <w:szCs w:val="22"/>
        </w:rPr>
        <w:t>For example, if you are planning a training programme, or you are going to hold a series of demonstrations to explain the change, tell people as soon as you start planning these events, so they can feel reassured by the amount of information available to them.</w:t>
      </w:r>
    </w:p>
    <w:p w14:paraId="06725684" w14:textId="77777777" w:rsidR="00315894" w:rsidRDefault="00315894" w:rsidP="00315894">
      <w:pPr>
        <w:tabs>
          <w:tab w:val="left" w:pos="5060"/>
        </w:tabs>
        <w:rPr>
          <w:sz w:val="22"/>
          <w:szCs w:val="22"/>
        </w:rPr>
      </w:pPr>
    </w:p>
    <w:p w14:paraId="1347ABBD" w14:textId="77777777" w:rsidR="009056A0" w:rsidRDefault="009056A0" w:rsidP="009056A0">
      <w:pPr>
        <w:pStyle w:val="Heading2"/>
      </w:pPr>
      <w:r>
        <w:t>Remind everyone that not everything is changing</w:t>
      </w:r>
    </w:p>
    <w:p w14:paraId="2BB7EF69" w14:textId="0F503681" w:rsidR="009D0C92" w:rsidRPr="009D0C92" w:rsidRDefault="009D0C92" w:rsidP="009D0C92">
      <w:pPr>
        <w:tabs>
          <w:tab w:val="left" w:pos="5060"/>
        </w:tabs>
        <w:rPr>
          <w:sz w:val="22"/>
          <w:szCs w:val="22"/>
        </w:rPr>
      </w:pPr>
      <w:r w:rsidRPr="009D0C92">
        <w:rPr>
          <w:sz w:val="22"/>
          <w:szCs w:val="22"/>
        </w:rPr>
        <w:t>We also need to give them reassurance by making sure that any enthusiasm they have for the change is not overwhelmed by the feeling that the change is so big that it is going to totally disrupt their work.</w:t>
      </w:r>
    </w:p>
    <w:p w14:paraId="3D713ADF" w14:textId="77777777" w:rsidR="009056A0" w:rsidRDefault="009056A0" w:rsidP="009D0C92">
      <w:pPr>
        <w:tabs>
          <w:tab w:val="left" w:pos="5060"/>
        </w:tabs>
        <w:rPr>
          <w:sz w:val="22"/>
          <w:szCs w:val="22"/>
        </w:rPr>
      </w:pPr>
    </w:p>
    <w:p w14:paraId="4A684DEF" w14:textId="6E81FFDF" w:rsidR="009D0C92" w:rsidRDefault="009D0C92" w:rsidP="009D0C92">
      <w:pPr>
        <w:tabs>
          <w:tab w:val="left" w:pos="5060"/>
        </w:tabs>
        <w:rPr>
          <w:sz w:val="22"/>
          <w:szCs w:val="22"/>
        </w:rPr>
      </w:pPr>
      <w:r w:rsidRPr="009D0C92">
        <w:rPr>
          <w:sz w:val="22"/>
          <w:szCs w:val="22"/>
        </w:rPr>
        <w:t xml:space="preserve">To achieve this, talk about the change in terms of what they have now, to make it clear that not everything is changing. If you can align the change to how things currently work, which everyone is </w:t>
      </w:r>
      <w:r w:rsidRPr="009D0C92">
        <w:rPr>
          <w:sz w:val="22"/>
          <w:szCs w:val="22"/>
        </w:rPr>
        <w:lastRenderedPageBreak/>
        <w:t xml:space="preserve">familiar with, then they will not feel that it is such a giant </w:t>
      </w:r>
      <w:r w:rsidR="0064240B" w:rsidRPr="009D0C92">
        <w:rPr>
          <w:sz w:val="22"/>
          <w:szCs w:val="22"/>
        </w:rPr>
        <w:t>leap and</w:t>
      </w:r>
      <w:r w:rsidRPr="009D0C92">
        <w:rPr>
          <w:sz w:val="22"/>
          <w:szCs w:val="22"/>
        </w:rPr>
        <w:t xml:space="preserve"> can work out for themselves the scale of the adjustment they need to make.</w:t>
      </w:r>
    </w:p>
    <w:p w14:paraId="0C420F31" w14:textId="59CA6558" w:rsidR="009056A0" w:rsidRDefault="009056A0" w:rsidP="009D0C92">
      <w:pPr>
        <w:tabs>
          <w:tab w:val="left" w:pos="5060"/>
        </w:tabs>
        <w:rPr>
          <w:sz w:val="22"/>
          <w:szCs w:val="22"/>
        </w:rPr>
      </w:pPr>
    </w:p>
    <w:p w14:paraId="449EBF9A" w14:textId="69EB296E" w:rsidR="009056A0" w:rsidRDefault="009056A0" w:rsidP="009D0C92">
      <w:pPr>
        <w:tabs>
          <w:tab w:val="left" w:pos="5060"/>
        </w:tabs>
        <w:rPr>
          <w:sz w:val="22"/>
          <w:szCs w:val="22"/>
        </w:rPr>
      </w:pPr>
      <w:r>
        <w:rPr>
          <w:sz w:val="22"/>
          <w:szCs w:val="22"/>
        </w:rPr>
        <w:t xml:space="preserve">After all, it is that familiarity </w:t>
      </w:r>
      <w:r w:rsidR="00A468F2">
        <w:rPr>
          <w:sz w:val="22"/>
          <w:szCs w:val="22"/>
        </w:rPr>
        <w:t xml:space="preserve">with the present </w:t>
      </w:r>
      <w:r>
        <w:rPr>
          <w:sz w:val="22"/>
          <w:szCs w:val="22"/>
        </w:rPr>
        <w:t>which provides comfort and confidence, so don’t throw it away by only talking about what is going to change. If you do, you are pinning all your hopes on people becoming so excited by the possibilities offered by the change that they will forget the difficulties of learning a new way of working</w:t>
      </w:r>
      <w:r w:rsidR="00653E44">
        <w:rPr>
          <w:sz w:val="22"/>
          <w:szCs w:val="22"/>
        </w:rPr>
        <w:t xml:space="preserve"> and fear of losing what is known and understood today. That is quite a lot of pressure to put on your ability to market the benefits of your change!</w:t>
      </w:r>
    </w:p>
    <w:p w14:paraId="7C6E6A9D" w14:textId="77777777" w:rsidR="008A0C0E" w:rsidRPr="009D0C92" w:rsidRDefault="008A0C0E" w:rsidP="009D0C92">
      <w:pPr>
        <w:tabs>
          <w:tab w:val="left" w:pos="5060"/>
        </w:tabs>
        <w:rPr>
          <w:sz w:val="22"/>
          <w:szCs w:val="22"/>
        </w:rPr>
      </w:pPr>
    </w:p>
    <w:p w14:paraId="1E82ABE8" w14:textId="77777777" w:rsidR="009D0C92" w:rsidRPr="009D0C92" w:rsidRDefault="009D0C92" w:rsidP="009D0C92">
      <w:pPr>
        <w:tabs>
          <w:tab w:val="left" w:pos="5060"/>
        </w:tabs>
        <w:rPr>
          <w:sz w:val="22"/>
          <w:szCs w:val="22"/>
        </w:rPr>
      </w:pPr>
      <w:r w:rsidRPr="009D0C92">
        <w:rPr>
          <w:sz w:val="22"/>
          <w:szCs w:val="22"/>
        </w:rPr>
        <w:t>Keep it simple, by talking about any change you want to make using this formula:</w:t>
      </w:r>
    </w:p>
    <w:p w14:paraId="1609B435" w14:textId="77777777" w:rsidR="009D0C92" w:rsidRPr="009D0C92" w:rsidRDefault="009D0C92" w:rsidP="009D0C92">
      <w:pPr>
        <w:pStyle w:val="ListParagraph"/>
        <w:numPr>
          <w:ilvl w:val="0"/>
          <w:numId w:val="15"/>
        </w:numPr>
        <w:tabs>
          <w:tab w:val="clear" w:pos="567"/>
          <w:tab w:val="left" w:pos="5060"/>
        </w:tabs>
        <w:spacing w:after="160" w:line="259" w:lineRule="auto"/>
        <w:rPr>
          <w:sz w:val="22"/>
          <w:szCs w:val="22"/>
        </w:rPr>
      </w:pPr>
      <w:r w:rsidRPr="009D0C92">
        <w:rPr>
          <w:sz w:val="22"/>
          <w:szCs w:val="22"/>
        </w:rPr>
        <w:t>What we currently do that we will still do</w:t>
      </w:r>
    </w:p>
    <w:p w14:paraId="0D530F54" w14:textId="77777777" w:rsidR="009D0C92" w:rsidRPr="009D0C92" w:rsidRDefault="009D0C92" w:rsidP="009D0C92">
      <w:pPr>
        <w:pStyle w:val="ListParagraph"/>
        <w:numPr>
          <w:ilvl w:val="0"/>
          <w:numId w:val="15"/>
        </w:numPr>
        <w:tabs>
          <w:tab w:val="clear" w:pos="567"/>
          <w:tab w:val="left" w:pos="5060"/>
        </w:tabs>
        <w:spacing w:after="160" w:line="259" w:lineRule="auto"/>
        <w:rPr>
          <w:sz w:val="22"/>
          <w:szCs w:val="22"/>
        </w:rPr>
      </w:pPr>
      <w:r w:rsidRPr="009D0C92">
        <w:rPr>
          <w:sz w:val="22"/>
          <w:szCs w:val="22"/>
        </w:rPr>
        <w:t>What we currently do that we will no longer do</w:t>
      </w:r>
    </w:p>
    <w:p w14:paraId="467FB43A" w14:textId="329398A9" w:rsidR="009D0C92" w:rsidRDefault="009D0C92" w:rsidP="009D0C92">
      <w:pPr>
        <w:pStyle w:val="ListParagraph"/>
        <w:numPr>
          <w:ilvl w:val="0"/>
          <w:numId w:val="15"/>
        </w:numPr>
        <w:tabs>
          <w:tab w:val="clear" w:pos="567"/>
          <w:tab w:val="left" w:pos="5060"/>
        </w:tabs>
        <w:spacing w:after="160" w:line="259" w:lineRule="auto"/>
        <w:rPr>
          <w:sz w:val="22"/>
          <w:szCs w:val="22"/>
        </w:rPr>
      </w:pPr>
      <w:r w:rsidRPr="009D0C92">
        <w:rPr>
          <w:sz w:val="22"/>
          <w:szCs w:val="22"/>
        </w:rPr>
        <w:t>What we are going to add to what we are doing</w:t>
      </w:r>
    </w:p>
    <w:p w14:paraId="2C31DD14" w14:textId="72BE9FC1" w:rsidR="009D0C92" w:rsidRDefault="009D0C92" w:rsidP="009D0C92">
      <w:pPr>
        <w:tabs>
          <w:tab w:val="left" w:pos="5060"/>
        </w:tabs>
        <w:rPr>
          <w:sz w:val="22"/>
          <w:szCs w:val="22"/>
        </w:rPr>
      </w:pPr>
      <w:r w:rsidRPr="009D0C92">
        <w:rPr>
          <w:sz w:val="22"/>
          <w:szCs w:val="22"/>
        </w:rPr>
        <w:t xml:space="preserve">This enables everyone to see how a lot of what happens today will still be retained, which helps them manage their stress by realising that their current skills are still relevant. Whenever I have to talk to people about change, I start the conversation by explaining what will NOT change. </w:t>
      </w:r>
    </w:p>
    <w:p w14:paraId="16039C49" w14:textId="77777777" w:rsidR="008A0C0E" w:rsidRPr="009D0C92" w:rsidRDefault="008A0C0E" w:rsidP="009D0C92">
      <w:pPr>
        <w:tabs>
          <w:tab w:val="left" w:pos="5060"/>
        </w:tabs>
        <w:rPr>
          <w:sz w:val="22"/>
          <w:szCs w:val="22"/>
        </w:rPr>
      </w:pPr>
    </w:p>
    <w:p w14:paraId="0FFB1119" w14:textId="3DEBB48B" w:rsidR="009D0C92" w:rsidRDefault="009D0C92" w:rsidP="009D0C92">
      <w:pPr>
        <w:tabs>
          <w:tab w:val="left" w:pos="5060"/>
        </w:tabs>
        <w:rPr>
          <w:sz w:val="22"/>
          <w:szCs w:val="22"/>
        </w:rPr>
      </w:pPr>
      <w:r w:rsidRPr="009D0C92">
        <w:rPr>
          <w:sz w:val="22"/>
          <w:szCs w:val="22"/>
        </w:rPr>
        <w:t xml:space="preserve">This might sound counter-intuitive, but change is a stressful word. It implies giving up existing habits, no-longer feeling confident about how to do things. I want to provide reassurance and encouragement, and that comes from reminding people of what they do today, how good they are at it, and what positive impact it makes. </w:t>
      </w:r>
    </w:p>
    <w:p w14:paraId="1679FB09" w14:textId="77777777" w:rsidR="008A0C0E" w:rsidRPr="009D0C92" w:rsidRDefault="008A0C0E" w:rsidP="009D0C92">
      <w:pPr>
        <w:tabs>
          <w:tab w:val="left" w:pos="5060"/>
        </w:tabs>
        <w:rPr>
          <w:sz w:val="22"/>
          <w:szCs w:val="22"/>
        </w:rPr>
      </w:pPr>
    </w:p>
    <w:p w14:paraId="2DCBB4D7" w14:textId="77777777" w:rsidR="009D0C92" w:rsidRPr="009D0C92" w:rsidRDefault="009D0C92" w:rsidP="009D0C92">
      <w:pPr>
        <w:tabs>
          <w:tab w:val="left" w:pos="5060"/>
        </w:tabs>
        <w:rPr>
          <w:sz w:val="22"/>
          <w:szCs w:val="22"/>
        </w:rPr>
      </w:pPr>
      <w:r w:rsidRPr="009D0C92">
        <w:rPr>
          <w:sz w:val="22"/>
          <w:szCs w:val="22"/>
        </w:rPr>
        <w:t>I can then talk about how the change builds on this, or gets rid of known problems or difficulties, always creating the view that the change is a positive move, not a destruction of everything that they have built up.</w:t>
      </w:r>
    </w:p>
    <w:p w14:paraId="608FD2FE" w14:textId="50AF3E28" w:rsidR="00532623" w:rsidRDefault="00532623" w:rsidP="009A1891">
      <w:pPr>
        <w:rPr>
          <w:rFonts w:ascii="Calibri" w:hAnsi="Calibri"/>
          <w:color w:val="auto"/>
          <w:sz w:val="22"/>
          <w:szCs w:val="22"/>
        </w:rPr>
      </w:pPr>
    </w:p>
    <w:p w14:paraId="6DF05BF8" w14:textId="77777777" w:rsidR="009D5F73" w:rsidRPr="00532623" w:rsidRDefault="009D5F73" w:rsidP="009A1891">
      <w:pPr>
        <w:rPr>
          <w:rFonts w:ascii="Calibri" w:hAnsi="Calibri"/>
          <w:color w:val="auto"/>
          <w:sz w:val="22"/>
          <w:szCs w:val="22"/>
        </w:rPr>
      </w:pPr>
    </w:p>
    <w:p w14:paraId="2895EF00" w14:textId="17E98246" w:rsidR="00DF3ECE" w:rsidRDefault="008A0C0E" w:rsidP="00DF3ECE">
      <w:pPr>
        <w:pStyle w:val="Heading1"/>
      </w:pPr>
      <w:r>
        <w:t>Everyone is too busy with other changes</w:t>
      </w:r>
    </w:p>
    <w:p w14:paraId="62F23D13" w14:textId="184A7440" w:rsidR="008A0C0E" w:rsidRDefault="008A0C0E" w:rsidP="008A0C0E">
      <w:pPr>
        <w:tabs>
          <w:tab w:val="left" w:pos="5060"/>
        </w:tabs>
        <w:rPr>
          <w:sz w:val="22"/>
          <w:szCs w:val="22"/>
        </w:rPr>
      </w:pPr>
      <w:r w:rsidRPr="008A0C0E">
        <w:rPr>
          <w:sz w:val="22"/>
          <w:szCs w:val="22"/>
        </w:rPr>
        <w:t xml:space="preserve">No change takes place in isolation. What we do, how we do it, and who we do it with are constantly changing. One of the biggest issues we have today is the </w:t>
      </w:r>
      <w:hyperlink r:id="rId14" w:history="1">
        <w:r w:rsidRPr="008A0C0E">
          <w:rPr>
            <w:rStyle w:val="Hyperlink"/>
            <w:sz w:val="22"/>
            <w:szCs w:val="22"/>
          </w:rPr>
          <w:t>high volume of change</w:t>
        </w:r>
      </w:hyperlink>
      <w:r w:rsidRPr="008A0C0E">
        <w:rPr>
          <w:sz w:val="22"/>
          <w:szCs w:val="22"/>
        </w:rPr>
        <w:t xml:space="preserve">. This diagram explains the problem: change is a product of other change, and as the sources of change continue to speed up, every area of business has to react with yet more changes. </w:t>
      </w:r>
    </w:p>
    <w:p w14:paraId="7B5A8247" w14:textId="77777777" w:rsidR="008A0C0E" w:rsidRPr="008A0C0E" w:rsidRDefault="008A0C0E" w:rsidP="008A0C0E">
      <w:pPr>
        <w:tabs>
          <w:tab w:val="left" w:pos="5060"/>
        </w:tabs>
        <w:rPr>
          <w:sz w:val="22"/>
          <w:szCs w:val="22"/>
        </w:rPr>
      </w:pPr>
    </w:p>
    <w:p w14:paraId="021DDCA5" w14:textId="77777777" w:rsidR="008A0C0E" w:rsidRPr="008A0C0E" w:rsidRDefault="008A0C0E" w:rsidP="008A0C0E">
      <w:pPr>
        <w:tabs>
          <w:tab w:val="left" w:pos="5060"/>
        </w:tabs>
        <w:rPr>
          <w:sz w:val="22"/>
          <w:szCs w:val="22"/>
        </w:rPr>
      </w:pPr>
      <w:r w:rsidRPr="008A0C0E">
        <w:rPr>
          <w:sz w:val="22"/>
          <w:szCs w:val="22"/>
        </w:rPr>
        <w:t>These key sources of change include: IT, customer demand and the regulatory landscape. Each change that is triggered creates pressure on related areas of the business to operate differently to take advantages of the opportunities (disruptive change) or to continue to operate by aligning to what has changed around them.</w:t>
      </w:r>
    </w:p>
    <w:p w14:paraId="4EA65825" w14:textId="62A7C63A" w:rsidR="008A0C0E" w:rsidRDefault="008A0C0E" w:rsidP="008A0C0E">
      <w:pPr>
        <w:tabs>
          <w:tab w:val="left" w:pos="5060"/>
        </w:tabs>
        <w:rPr>
          <w:noProof/>
          <w:sz w:val="22"/>
          <w:szCs w:val="22"/>
        </w:rPr>
      </w:pPr>
    </w:p>
    <w:p w14:paraId="596C7FCD" w14:textId="3C78FA88" w:rsidR="00185103" w:rsidRPr="008A0C0E" w:rsidRDefault="00046E3E" w:rsidP="008A0C0E">
      <w:pPr>
        <w:tabs>
          <w:tab w:val="left" w:pos="5060"/>
        </w:tabs>
        <w:rPr>
          <w:sz w:val="22"/>
          <w:szCs w:val="22"/>
        </w:rPr>
      </w:pPr>
      <w:r>
        <w:rPr>
          <w:noProof/>
          <w:sz w:val="22"/>
          <w:szCs w:val="22"/>
        </w:rPr>
        <w:lastRenderedPageBreak/>
        <w:drawing>
          <wp:inline distT="0" distB="0" distL="0" distR="0" wp14:anchorId="1F7AE3A9" wp14:editId="0C2F754D">
            <wp:extent cx="6188400" cy="335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400" cy="3358800"/>
                    </a:xfrm>
                    <a:prstGeom prst="rect">
                      <a:avLst/>
                    </a:prstGeom>
                    <a:noFill/>
                  </pic:spPr>
                </pic:pic>
              </a:graphicData>
            </a:graphic>
          </wp:inline>
        </w:drawing>
      </w:r>
    </w:p>
    <w:p w14:paraId="6A007452" w14:textId="77777777" w:rsidR="008A0C0E" w:rsidRPr="00532623" w:rsidRDefault="008A0C0E" w:rsidP="008A0C0E">
      <w:pPr>
        <w:rPr>
          <w:i/>
          <w:iCs/>
        </w:rPr>
      </w:pPr>
      <w:r w:rsidRPr="00532623">
        <w:rPr>
          <w:i/>
          <w:iCs/>
        </w:rPr>
        <w:t xml:space="preserve">Copyright </w:t>
      </w:r>
      <w:r w:rsidRPr="00532623">
        <w:rPr>
          <w:rFonts w:cs="Tahoma"/>
          <w:i/>
          <w:iCs/>
        </w:rPr>
        <w:t>©</w:t>
      </w:r>
      <w:r w:rsidRPr="00532623">
        <w:rPr>
          <w:i/>
          <w:iCs/>
        </w:rPr>
        <w:t xml:space="preserve"> Melanie Franklin 2019</w:t>
      </w:r>
    </w:p>
    <w:p w14:paraId="55A2AEEE" w14:textId="77777777" w:rsidR="008A0C0E" w:rsidRDefault="008A0C0E" w:rsidP="008A0C0E">
      <w:pPr>
        <w:tabs>
          <w:tab w:val="left" w:pos="5060"/>
        </w:tabs>
        <w:rPr>
          <w:sz w:val="22"/>
          <w:szCs w:val="22"/>
        </w:rPr>
      </w:pPr>
    </w:p>
    <w:p w14:paraId="5E9051BE" w14:textId="5AD26CBF" w:rsidR="008A0C0E" w:rsidRDefault="008A0C0E" w:rsidP="008A0C0E">
      <w:pPr>
        <w:tabs>
          <w:tab w:val="left" w:pos="5060"/>
        </w:tabs>
        <w:rPr>
          <w:sz w:val="22"/>
          <w:szCs w:val="22"/>
        </w:rPr>
      </w:pPr>
      <w:r w:rsidRPr="008A0C0E">
        <w:rPr>
          <w:sz w:val="22"/>
          <w:szCs w:val="22"/>
        </w:rPr>
        <w:t xml:space="preserve">This means that when we turn up for work, there is a good chance that our certainty about how to do our job is going to be challenged. We will need to spend time and mental energy changing something that used to be an automatic reaction. We must remember not to work the old way, and start working the new way, learning as we go, making mistakes and trying to fix them. All within an environment of continued pressure to perform and achieve. </w:t>
      </w:r>
    </w:p>
    <w:p w14:paraId="0EE9CA86" w14:textId="77777777" w:rsidR="008A0C0E" w:rsidRPr="008A0C0E" w:rsidRDefault="008A0C0E" w:rsidP="008A0C0E">
      <w:pPr>
        <w:tabs>
          <w:tab w:val="left" w:pos="5060"/>
        </w:tabs>
        <w:rPr>
          <w:sz w:val="22"/>
          <w:szCs w:val="22"/>
        </w:rPr>
      </w:pPr>
    </w:p>
    <w:p w14:paraId="619CCFBF" w14:textId="763D7058" w:rsidR="008A0C0E" w:rsidRDefault="008A0C0E" w:rsidP="008A0C0E">
      <w:pPr>
        <w:tabs>
          <w:tab w:val="left" w:pos="5060"/>
        </w:tabs>
        <w:rPr>
          <w:sz w:val="22"/>
          <w:szCs w:val="22"/>
        </w:rPr>
      </w:pPr>
      <w:r w:rsidRPr="008A0C0E">
        <w:rPr>
          <w:sz w:val="22"/>
          <w:szCs w:val="22"/>
        </w:rPr>
        <w:t>The metrics that measure our performance don’t take a break whilst we are trying to learn new ways of working, so we feel stressed, which makes it harder to learn, which slows us down which makes us feel more stressed!</w:t>
      </w:r>
    </w:p>
    <w:p w14:paraId="2E0BDF20" w14:textId="77777777" w:rsidR="008A0C0E" w:rsidRPr="008A0C0E" w:rsidRDefault="008A0C0E" w:rsidP="008A0C0E">
      <w:pPr>
        <w:tabs>
          <w:tab w:val="left" w:pos="5060"/>
        </w:tabs>
        <w:rPr>
          <w:sz w:val="22"/>
          <w:szCs w:val="22"/>
        </w:rPr>
      </w:pPr>
    </w:p>
    <w:p w14:paraId="00C37881" w14:textId="7CCE45CD" w:rsidR="001438FB" w:rsidRDefault="001438FB" w:rsidP="001438FB">
      <w:pPr>
        <w:pStyle w:val="Heading2"/>
      </w:pPr>
      <w:r>
        <w:t xml:space="preserve">Create </w:t>
      </w:r>
      <w:r w:rsidR="00A468F2">
        <w:t>a</w:t>
      </w:r>
      <w:r>
        <w:t xml:space="preserve"> holistic picture of change</w:t>
      </w:r>
    </w:p>
    <w:p w14:paraId="57DAB78A" w14:textId="33F608FC" w:rsidR="008A0C0E" w:rsidRPr="008A0C0E" w:rsidRDefault="008A0C0E" w:rsidP="008A0C0E">
      <w:pPr>
        <w:tabs>
          <w:tab w:val="left" w:pos="5060"/>
        </w:tabs>
        <w:rPr>
          <w:sz w:val="22"/>
          <w:szCs w:val="22"/>
        </w:rPr>
      </w:pPr>
      <w:r w:rsidRPr="008A0C0E">
        <w:rPr>
          <w:sz w:val="22"/>
          <w:szCs w:val="22"/>
        </w:rPr>
        <w:t xml:space="preserve">In this tense environment, being the person who has to introduce yet more change isn’t a short cut to popularity. My coping strategy is to make sure that any change I am asking people to make is not described in isolation. I need to acknowledge that everyone already feels caught up in many other changes, otherwise I am ignoring the reality of the workplace, and that means I will not be trusted. </w:t>
      </w:r>
    </w:p>
    <w:p w14:paraId="3AB1B556" w14:textId="77777777" w:rsidR="008A0C0E" w:rsidRDefault="008A0C0E" w:rsidP="008A0C0E">
      <w:pPr>
        <w:tabs>
          <w:tab w:val="left" w:pos="5060"/>
        </w:tabs>
        <w:rPr>
          <w:sz w:val="22"/>
          <w:szCs w:val="22"/>
        </w:rPr>
      </w:pPr>
    </w:p>
    <w:p w14:paraId="28C5ED7C" w14:textId="31D0451D" w:rsidR="008A0C0E" w:rsidRDefault="008A0C0E" w:rsidP="008A0C0E">
      <w:pPr>
        <w:tabs>
          <w:tab w:val="left" w:pos="5060"/>
        </w:tabs>
        <w:rPr>
          <w:sz w:val="22"/>
          <w:szCs w:val="22"/>
        </w:rPr>
      </w:pPr>
      <w:r w:rsidRPr="008A0C0E">
        <w:rPr>
          <w:sz w:val="22"/>
          <w:szCs w:val="22"/>
        </w:rPr>
        <w:t>My answer is to describe how the change I am asking for aligns to all the other things that are happening so that everyone can see for themselves how it fits in. This is important, because when people are already very busy, they are less likely to put effort into something that doesn’t connect to what they are already trying to achieve</w:t>
      </w:r>
      <w:r w:rsidR="00A468F2">
        <w:rPr>
          <w:sz w:val="22"/>
          <w:szCs w:val="22"/>
        </w:rPr>
        <w:t>.</w:t>
      </w:r>
    </w:p>
    <w:p w14:paraId="215A769A" w14:textId="77777777" w:rsidR="008A0C0E" w:rsidRDefault="008A0C0E" w:rsidP="008A0C0E">
      <w:pPr>
        <w:tabs>
          <w:tab w:val="left" w:pos="5060"/>
        </w:tabs>
        <w:rPr>
          <w:sz w:val="22"/>
          <w:szCs w:val="22"/>
        </w:rPr>
      </w:pPr>
    </w:p>
    <w:p w14:paraId="7CC00B36" w14:textId="725A3002" w:rsidR="008A0C0E" w:rsidRDefault="008A0C0E" w:rsidP="008A0C0E">
      <w:pPr>
        <w:tabs>
          <w:tab w:val="left" w:pos="5060"/>
        </w:tabs>
        <w:rPr>
          <w:sz w:val="22"/>
          <w:szCs w:val="22"/>
        </w:rPr>
      </w:pPr>
      <w:r w:rsidRPr="008A0C0E">
        <w:rPr>
          <w:sz w:val="22"/>
          <w:szCs w:val="22"/>
        </w:rPr>
        <w:lastRenderedPageBreak/>
        <w:t>If my change appears to be taking them off at a tangent, then why would they want to help me? I need to create an integrated picture of change, that links the change I</w:t>
      </w:r>
      <w:r w:rsidR="00A468F2">
        <w:rPr>
          <w:sz w:val="22"/>
          <w:szCs w:val="22"/>
        </w:rPr>
        <w:t xml:space="preserve"> am</w:t>
      </w:r>
      <w:r w:rsidRPr="008A0C0E">
        <w:rPr>
          <w:sz w:val="22"/>
          <w:szCs w:val="22"/>
        </w:rPr>
        <w:t xml:space="preserve"> trying to implement with everything else that is going on:</w:t>
      </w:r>
    </w:p>
    <w:p w14:paraId="2C0F654F" w14:textId="77777777" w:rsidR="00185103" w:rsidRPr="008A0C0E" w:rsidRDefault="00185103" w:rsidP="008A0C0E">
      <w:pPr>
        <w:tabs>
          <w:tab w:val="left" w:pos="5060"/>
        </w:tabs>
        <w:rPr>
          <w:sz w:val="22"/>
          <w:szCs w:val="22"/>
        </w:rPr>
      </w:pPr>
    </w:p>
    <w:p w14:paraId="6E7B0DE7" w14:textId="77777777" w:rsidR="008A0C0E" w:rsidRPr="008A0C0E" w:rsidRDefault="008A0C0E" w:rsidP="008A0C0E">
      <w:pPr>
        <w:tabs>
          <w:tab w:val="left" w:pos="5060"/>
        </w:tabs>
        <w:rPr>
          <w:sz w:val="22"/>
          <w:szCs w:val="22"/>
        </w:rPr>
      </w:pPr>
      <w:r w:rsidRPr="008A0C0E">
        <w:rPr>
          <w:noProof/>
          <w:sz w:val="22"/>
          <w:szCs w:val="22"/>
        </w:rPr>
        <w:drawing>
          <wp:inline distT="0" distB="0" distL="0" distR="0" wp14:anchorId="64B378D1" wp14:editId="542EC869">
            <wp:extent cx="3790800" cy="3546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800" cy="3546000"/>
                    </a:xfrm>
                    <a:prstGeom prst="rect">
                      <a:avLst/>
                    </a:prstGeom>
                    <a:noFill/>
                  </pic:spPr>
                </pic:pic>
              </a:graphicData>
            </a:graphic>
          </wp:inline>
        </w:drawing>
      </w:r>
    </w:p>
    <w:p w14:paraId="62D6A035" w14:textId="77777777" w:rsidR="008A0C0E" w:rsidRPr="00532623" w:rsidRDefault="008A0C0E" w:rsidP="008A0C0E">
      <w:pPr>
        <w:rPr>
          <w:i/>
          <w:iCs/>
        </w:rPr>
      </w:pPr>
      <w:r w:rsidRPr="00532623">
        <w:rPr>
          <w:i/>
          <w:iCs/>
        </w:rPr>
        <w:t xml:space="preserve">Copyright </w:t>
      </w:r>
      <w:r w:rsidRPr="00532623">
        <w:rPr>
          <w:rFonts w:cs="Tahoma"/>
          <w:i/>
          <w:iCs/>
        </w:rPr>
        <w:t>©</w:t>
      </w:r>
      <w:r w:rsidRPr="00532623">
        <w:rPr>
          <w:i/>
          <w:iCs/>
        </w:rPr>
        <w:t xml:space="preserve"> Melanie Franklin 2019</w:t>
      </w:r>
    </w:p>
    <w:p w14:paraId="701F0789" w14:textId="77777777" w:rsidR="008A0C0E" w:rsidRDefault="008A0C0E" w:rsidP="008A0C0E">
      <w:pPr>
        <w:tabs>
          <w:tab w:val="left" w:pos="5060"/>
        </w:tabs>
        <w:rPr>
          <w:sz w:val="22"/>
          <w:szCs w:val="22"/>
        </w:rPr>
      </w:pPr>
    </w:p>
    <w:p w14:paraId="01D1375B" w14:textId="43C82422" w:rsidR="008A0C0E" w:rsidRPr="008A0C0E" w:rsidRDefault="008A0C0E" w:rsidP="008A0C0E">
      <w:pPr>
        <w:tabs>
          <w:tab w:val="left" w:pos="5060"/>
        </w:tabs>
        <w:rPr>
          <w:sz w:val="22"/>
          <w:szCs w:val="22"/>
        </w:rPr>
      </w:pPr>
      <w:r w:rsidRPr="008A0C0E">
        <w:rPr>
          <w:sz w:val="22"/>
          <w:szCs w:val="22"/>
        </w:rPr>
        <w:t>This is not easy, because it requires me to assimilate a lot of information and create an integrated picture of change. To do this I need:</w:t>
      </w:r>
    </w:p>
    <w:p w14:paraId="524548D8" w14:textId="77777777" w:rsidR="008A0C0E" w:rsidRPr="008A0C0E" w:rsidRDefault="008A0C0E" w:rsidP="008A0C0E">
      <w:pPr>
        <w:pStyle w:val="ListParagraph"/>
        <w:numPr>
          <w:ilvl w:val="0"/>
          <w:numId w:val="17"/>
        </w:numPr>
        <w:tabs>
          <w:tab w:val="clear" w:pos="567"/>
          <w:tab w:val="left" w:pos="5060"/>
        </w:tabs>
        <w:spacing w:after="160" w:line="259" w:lineRule="auto"/>
        <w:rPr>
          <w:sz w:val="22"/>
          <w:szCs w:val="22"/>
        </w:rPr>
      </w:pPr>
      <w:r w:rsidRPr="008A0C0E">
        <w:rPr>
          <w:sz w:val="22"/>
          <w:szCs w:val="22"/>
        </w:rPr>
        <w:t xml:space="preserve">Portfolio of initiatives </w:t>
      </w:r>
    </w:p>
    <w:p w14:paraId="47085572" w14:textId="77777777" w:rsidR="008A0C0E" w:rsidRPr="008A0C0E" w:rsidRDefault="008A0C0E" w:rsidP="008A0C0E">
      <w:pPr>
        <w:pStyle w:val="ListParagraph"/>
        <w:numPr>
          <w:ilvl w:val="0"/>
          <w:numId w:val="17"/>
        </w:numPr>
        <w:tabs>
          <w:tab w:val="clear" w:pos="567"/>
          <w:tab w:val="left" w:pos="5060"/>
        </w:tabs>
        <w:spacing w:after="160" w:line="259" w:lineRule="auto"/>
        <w:rPr>
          <w:sz w:val="22"/>
          <w:szCs w:val="22"/>
        </w:rPr>
      </w:pPr>
      <w:r w:rsidRPr="008A0C0E">
        <w:rPr>
          <w:sz w:val="22"/>
          <w:szCs w:val="22"/>
        </w:rPr>
        <w:t>Network of other change managers</w:t>
      </w:r>
    </w:p>
    <w:p w14:paraId="25C2D221" w14:textId="2A2CDBA4" w:rsidR="008A0C0E" w:rsidRDefault="008A0C0E" w:rsidP="008A0C0E">
      <w:pPr>
        <w:pStyle w:val="ListParagraph"/>
        <w:numPr>
          <w:ilvl w:val="0"/>
          <w:numId w:val="17"/>
        </w:numPr>
        <w:tabs>
          <w:tab w:val="clear" w:pos="567"/>
          <w:tab w:val="left" w:pos="5060"/>
        </w:tabs>
        <w:spacing w:after="160" w:line="259" w:lineRule="auto"/>
        <w:rPr>
          <w:sz w:val="22"/>
          <w:szCs w:val="22"/>
        </w:rPr>
      </w:pPr>
      <w:r w:rsidRPr="008A0C0E">
        <w:rPr>
          <w:sz w:val="22"/>
          <w:szCs w:val="22"/>
        </w:rPr>
        <w:t xml:space="preserve">Ability to explain the </w:t>
      </w:r>
      <w:r w:rsidR="0064240B" w:rsidRPr="008A0C0E">
        <w:rPr>
          <w:sz w:val="22"/>
          <w:szCs w:val="22"/>
        </w:rPr>
        <w:t>knock-on</w:t>
      </w:r>
      <w:r w:rsidRPr="008A0C0E">
        <w:rPr>
          <w:sz w:val="22"/>
          <w:szCs w:val="22"/>
        </w:rPr>
        <w:t xml:space="preserve"> effects of one change on another</w:t>
      </w:r>
    </w:p>
    <w:p w14:paraId="15F2DFB9" w14:textId="425FA13E" w:rsidR="00A468F2" w:rsidRPr="008A0C0E" w:rsidRDefault="00A468F2" w:rsidP="008A0C0E">
      <w:pPr>
        <w:pStyle w:val="ListParagraph"/>
        <w:numPr>
          <w:ilvl w:val="0"/>
          <w:numId w:val="17"/>
        </w:numPr>
        <w:tabs>
          <w:tab w:val="clear" w:pos="567"/>
          <w:tab w:val="left" w:pos="5060"/>
        </w:tabs>
        <w:spacing w:after="160" w:line="259" w:lineRule="auto"/>
        <w:rPr>
          <w:sz w:val="22"/>
          <w:szCs w:val="22"/>
        </w:rPr>
      </w:pPr>
      <w:r>
        <w:rPr>
          <w:sz w:val="22"/>
          <w:szCs w:val="22"/>
        </w:rPr>
        <w:t>Balance requests for change with capacity building</w:t>
      </w:r>
    </w:p>
    <w:p w14:paraId="3E03FC0D" w14:textId="77777777" w:rsidR="008A0C0E" w:rsidRPr="008A0C0E" w:rsidRDefault="008A0C0E" w:rsidP="008A0C0E">
      <w:pPr>
        <w:pStyle w:val="Heading2"/>
      </w:pPr>
      <w:r w:rsidRPr="008A0C0E">
        <w:t>Portfolio of initiatives</w:t>
      </w:r>
    </w:p>
    <w:p w14:paraId="6F727651" w14:textId="6FB0DEEB" w:rsidR="008A0C0E" w:rsidRDefault="008A0C0E" w:rsidP="008A0C0E">
      <w:pPr>
        <w:tabs>
          <w:tab w:val="left" w:pos="5060"/>
        </w:tabs>
        <w:rPr>
          <w:sz w:val="22"/>
          <w:szCs w:val="22"/>
        </w:rPr>
      </w:pPr>
      <w:r w:rsidRPr="008A0C0E">
        <w:rPr>
          <w:sz w:val="22"/>
          <w:szCs w:val="22"/>
        </w:rPr>
        <w:t xml:space="preserve">If I am lucky, there will be a portfolio of all initiatives that are currently </w:t>
      </w:r>
      <w:r w:rsidR="0064240B" w:rsidRPr="008A0C0E">
        <w:rPr>
          <w:sz w:val="22"/>
          <w:szCs w:val="22"/>
        </w:rPr>
        <w:t>underway or</w:t>
      </w:r>
      <w:r w:rsidRPr="008A0C0E">
        <w:rPr>
          <w:sz w:val="22"/>
          <w:szCs w:val="22"/>
        </w:rPr>
        <w:t xml:space="preserve"> planned but not yet started. This might be at the department or division level or might be </w:t>
      </w:r>
      <w:r w:rsidR="0064240B" w:rsidRPr="008A0C0E">
        <w:rPr>
          <w:sz w:val="22"/>
          <w:szCs w:val="22"/>
        </w:rPr>
        <w:t>organisation</w:t>
      </w:r>
      <w:r w:rsidR="0064240B">
        <w:rPr>
          <w:sz w:val="22"/>
          <w:szCs w:val="22"/>
        </w:rPr>
        <w:t xml:space="preserve"> wide</w:t>
      </w:r>
      <w:r w:rsidRPr="008A0C0E">
        <w:rPr>
          <w:sz w:val="22"/>
          <w:szCs w:val="22"/>
        </w:rPr>
        <w:t xml:space="preserve">. </w:t>
      </w:r>
    </w:p>
    <w:p w14:paraId="6EE347FA" w14:textId="77777777" w:rsidR="008A0C0E" w:rsidRDefault="008A0C0E" w:rsidP="008A0C0E">
      <w:pPr>
        <w:tabs>
          <w:tab w:val="left" w:pos="5060"/>
        </w:tabs>
        <w:rPr>
          <w:sz w:val="22"/>
          <w:szCs w:val="22"/>
        </w:rPr>
      </w:pPr>
    </w:p>
    <w:p w14:paraId="4B2A29BC" w14:textId="0C7E0316" w:rsidR="00AC5F5E" w:rsidRDefault="00AC5F5E" w:rsidP="008A0C0E">
      <w:pPr>
        <w:tabs>
          <w:tab w:val="left" w:pos="5060"/>
        </w:tabs>
        <w:rPr>
          <w:sz w:val="22"/>
          <w:szCs w:val="22"/>
        </w:rPr>
      </w:pPr>
      <w:r>
        <w:rPr>
          <w:sz w:val="22"/>
          <w:szCs w:val="22"/>
        </w:rPr>
        <w:t>A portfolio outlines what else</w:t>
      </w:r>
      <w:r w:rsidR="008A0C0E" w:rsidRPr="008A0C0E">
        <w:rPr>
          <w:sz w:val="22"/>
          <w:szCs w:val="22"/>
        </w:rPr>
        <w:t xml:space="preserve"> is happening, but it will not be complete as it is unlikely to include every little tweak to current processes that teams are making to continually improve how they do things.</w:t>
      </w:r>
      <w:r>
        <w:rPr>
          <w:sz w:val="22"/>
          <w:szCs w:val="22"/>
        </w:rPr>
        <w:t xml:space="preserve"> However, it is a starting point for providing context for where the change you are promoting fits in with a bigger picture.</w:t>
      </w:r>
    </w:p>
    <w:p w14:paraId="594927ED" w14:textId="6D5CA774" w:rsidR="00BD6D5B" w:rsidRDefault="00BD6D5B" w:rsidP="008A0C0E">
      <w:pPr>
        <w:tabs>
          <w:tab w:val="left" w:pos="5060"/>
        </w:tabs>
        <w:rPr>
          <w:sz w:val="22"/>
          <w:szCs w:val="22"/>
        </w:rPr>
      </w:pPr>
    </w:p>
    <w:p w14:paraId="1691112B" w14:textId="070BCA66" w:rsidR="00BD6D5B" w:rsidRDefault="00BD6D5B" w:rsidP="008A0C0E">
      <w:pPr>
        <w:tabs>
          <w:tab w:val="left" w:pos="5060"/>
        </w:tabs>
        <w:rPr>
          <w:sz w:val="22"/>
          <w:szCs w:val="22"/>
        </w:rPr>
      </w:pPr>
      <w:r>
        <w:rPr>
          <w:sz w:val="22"/>
          <w:szCs w:val="22"/>
        </w:rPr>
        <w:lastRenderedPageBreak/>
        <w:t xml:space="preserve">The advantage of </w:t>
      </w:r>
      <w:r w:rsidR="00A468F2">
        <w:rPr>
          <w:sz w:val="22"/>
          <w:szCs w:val="22"/>
        </w:rPr>
        <w:t>referring</w:t>
      </w:r>
      <w:r>
        <w:rPr>
          <w:sz w:val="22"/>
          <w:szCs w:val="22"/>
        </w:rPr>
        <w:t xml:space="preserve"> to other things that are happening is that it connects people to information they are already familiar </w:t>
      </w:r>
      <w:r w:rsidR="0064240B">
        <w:rPr>
          <w:sz w:val="22"/>
          <w:szCs w:val="22"/>
        </w:rPr>
        <w:t>with and</w:t>
      </w:r>
      <w:r>
        <w:rPr>
          <w:sz w:val="22"/>
          <w:szCs w:val="22"/>
        </w:rPr>
        <w:t xml:space="preserve"> creates the impression of a cohesi</w:t>
      </w:r>
      <w:r w:rsidR="00A468F2">
        <w:rPr>
          <w:sz w:val="22"/>
          <w:szCs w:val="22"/>
        </w:rPr>
        <w:t>ve</w:t>
      </w:r>
      <w:r>
        <w:rPr>
          <w:sz w:val="22"/>
          <w:szCs w:val="22"/>
        </w:rPr>
        <w:t xml:space="preserve"> transformation to how things are done, rather than an unconnected, piecemeal approach.</w:t>
      </w:r>
    </w:p>
    <w:p w14:paraId="53213086" w14:textId="0D2E659A" w:rsidR="00BD6D5B" w:rsidRDefault="00BD6D5B" w:rsidP="008A0C0E">
      <w:pPr>
        <w:tabs>
          <w:tab w:val="left" w:pos="5060"/>
        </w:tabs>
        <w:rPr>
          <w:sz w:val="22"/>
          <w:szCs w:val="22"/>
        </w:rPr>
      </w:pPr>
    </w:p>
    <w:p w14:paraId="47FC799F" w14:textId="24F21D22" w:rsidR="00BD6D5B" w:rsidRDefault="00BD6D5B" w:rsidP="008A0C0E">
      <w:pPr>
        <w:tabs>
          <w:tab w:val="left" w:pos="5060"/>
        </w:tabs>
        <w:rPr>
          <w:sz w:val="22"/>
          <w:szCs w:val="22"/>
        </w:rPr>
      </w:pPr>
      <w:r>
        <w:rPr>
          <w:sz w:val="22"/>
          <w:szCs w:val="22"/>
        </w:rPr>
        <w:t>It also helps to reinforce the message that change is continuous, and that your change is part of a flow, so deciding to opt out and not help the change become a reality doesn’t serve any purpose, because the next change that comes along will rely on these changes. Failure to adopt one change builds a backlog of things that still need to be addressed, which creates an emotional pressure for getting involved in the change.</w:t>
      </w:r>
    </w:p>
    <w:p w14:paraId="1DE5CCA3" w14:textId="2D94684A" w:rsidR="00BD6D5B" w:rsidRDefault="00BD6D5B" w:rsidP="008A0C0E">
      <w:pPr>
        <w:tabs>
          <w:tab w:val="left" w:pos="5060"/>
        </w:tabs>
        <w:rPr>
          <w:sz w:val="22"/>
          <w:szCs w:val="22"/>
        </w:rPr>
      </w:pPr>
    </w:p>
    <w:p w14:paraId="31719847" w14:textId="3E0754BA" w:rsidR="00BD6D5B" w:rsidRDefault="00BD6D5B" w:rsidP="008A0C0E">
      <w:pPr>
        <w:tabs>
          <w:tab w:val="left" w:pos="5060"/>
        </w:tabs>
        <w:rPr>
          <w:sz w:val="22"/>
          <w:szCs w:val="22"/>
        </w:rPr>
      </w:pPr>
      <w:r>
        <w:rPr>
          <w:noProof/>
          <w:sz w:val="22"/>
          <w:szCs w:val="22"/>
        </w:rPr>
        <w:drawing>
          <wp:inline distT="0" distB="0" distL="0" distR="0" wp14:anchorId="09EEA40C" wp14:editId="210F4EA1">
            <wp:extent cx="5454000" cy="286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4000" cy="2865600"/>
                    </a:xfrm>
                    <a:prstGeom prst="rect">
                      <a:avLst/>
                    </a:prstGeom>
                    <a:noFill/>
                  </pic:spPr>
                </pic:pic>
              </a:graphicData>
            </a:graphic>
          </wp:inline>
        </w:drawing>
      </w:r>
    </w:p>
    <w:p w14:paraId="5296C3A0" w14:textId="77777777" w:rsidR="004E2325" w:rsidRPr="00532623" w:rsidRDefault="004E2325" w:rsidP="004E2325">
      <w:pPr>
        <w:rPr>
          <w:i/>
          <w:iCs/>
        </w:rPr>
      </w:pPr>
      <w:r w:rsidRPr="00532623">
        <w:rPr>
          <w:i/>
          <w:iCs/>
        </w:rPr>
        <w:t xml:space="preserve">Copyright </w:t>
      </w:r>
      <w:r w:rsidRPr="00532623">
        <w:rPr>
          <w:rFonts w:cs="Tahoma"/>
          <w:i/>
          <w:iCs/>
        </w:rPr>
        <w:t>©</w:t>
      </w:r>
      <w:r w:rsidRPr="00532623">
        <w:rPr>
          <w:i/>
          <w:iCs/>
        </w:rPr>
        <w:t xml:space="preserve"> Melanie Franklin 2019</w:t>
      </w:r>
    </w:p>
    <w:p w14:paraId="7C4144DC" w14:textId="77777777" w:rsidR="008A0C0E" w:rsidRPr="008A0C0E" w:rsidRDefault="008A0C0E" w:rsidP="008A0C0E">
      <w:pPr>
        <w:tabs>
          <w:tab w:val="left" w:pos="5060"/>
        </w:tabs>
        <w:rPr>
          <w:sz w:val="22"/>
          <w:szCs w:val="22"/>
        </w:rPr>
      </w:pPr>
    </w:p>
    <w:p w14:paraId="49B4E9F0" w14:textId="77777777" w:rsidR="008A0C0E" w:rsidRPr="008A0C0E" w:rsidRDefault="008A0C0E" w:rsidP="008A0C0E">
      <w:pPr>
        <w:pStyle w:val="Heading2"/>
      </w:pPr>
      <w:r w:rsidRPr="008A0C0E">
        <w:t>Network of other change managers</w:t>
      </w:r>
    </w:p>
    <w:p w14:paraId="3C7F82FD" w14:textId="64ACA359" w:rsidR="008A0C0E" w:rsidRDefault="008A0C0E" w:rsidP="008A0C0E">
      <w:pPr>
        <w:tabs>
          <w:tab w:val="left" w:pos="5060"/>
        </w:tabs>
        <w:rPr>
          <w:sz w:val="22"/>
          <w:szCs w:val="22"/>
        </w:rPr>
      </w:pPr>
      <w:r w:rsidRPr="008A0C0E">
        <w:rPr>
          <w:sz w:val="22"/>
          <w:szCs w:val="22"/>
        </w:rPr>
        <w:t xml:space="preserve">For the “official” change initiatives that appear in the portfolio, as opposed to the smaller, local improvements, it is a good idea to make friends with those in the project teams so you can understand what changes they are creating, and how this impacts on the change you are trying to achieve. </w:t>
      </w:r>
    </w:p>
    <w:p w14:paraId="4E037136" w14:textId="23253C31" w:rsidR="00A468F2" w:rsidRDefault="00A468F2" w:rsidP="008A0C0E">
      <w:pPr>
        <w:tabs>
          <w:tab w:val="left" w:pos="5060"/>
        </w:tabs>
        <w:rPr>
          <w:sz w:val="22"/>
          <w:szCs w:val="22"/>
        </w:rPr>
      </w:pPr>
    </w:p>
    <w:p w14:paraId="6682E835" w14:textId="6130D48D" w:rsidR="00A468F2" w:rsidRPr="008A0C0E" w:rsidRDefault="00A468F2" w:rsidP="008A0C0E">
      <w:pPr>
        <w:tabs>
          <w:tab w:val="left" w:pos="5060"/>
        </w:tabs>
        <w:rPr>
          <w:sz w:val="22"/>
          <w:szCs w:val="22"/>
        </w:rPr>
      </w:pPr>
      <w:r>
        <w:rPr>
          <w:sz w:val="22"/>
          <w:szCs w:val="22"/>
        </w:rPr>
        <w:t>Get in the habit of openly sharing your scope of work, your plans for when deliverables will be available, when training and demonstrations are being held and when things are expected to be up and running as new ways of working. Exchange this information with other Change Managers and team leaders who are implementing smaller-scale, less formal changes in their teams.</w:t>
      </w:r>
    </w:p>
    <w:p w14:paraId="70FB9132" w14:textId="77777777" w:rsidR="00046E3E" w:rsidRDefault="00046E3E" w:rsidP="008A0C0E">
      <w:pPr>
        <w:tabs>
          <w:tab w:val="left" w:pos="5060"/>
        </w:tabs>
        <w:rPr>
          <w:sz w:val="22"/>
          <w:szCs w:val="22"/>
        </w:rPr>
      </w:pPr>
    </w:p>
    <w:p w14:paraId="02D105D8" w14:textId="047AAAEA" w:rsidR="008A0C0E" w:rsidRPr="008A0C0E" w:rsidRDefault="008A0C0E" w:rsidP="00046E3E">
      <w:pPr>
        <w:pStyle w:val="Heading2"/>
      </w:pPr>
      <w:r w:rsidRPr="008A0C0E">
        <w:t>Ability to explain the knock-on effects of one change on another</w:t>
      </w:r>
    </w:p>
    <w:p w14:paraId="490E075E" w14:textId="77777777" w:rsidR="008A0C0E" w:rsidRDefault="008A0C0E" w:rsidP="008A0C0E">
      <w:pPr>
        <w:tabs>
          <w:tab w:val="left" w:pos="5060"/>
        </w:tabs>
        <w:rPr>
          <w:sz w:val="22"/>
          <w:szCs w:val="22"/>
        </w:rPr>
      </w:pPr>
      <w:r w:rsidRPr="008A0C0E">
        <w:rPr>
          <w:sz w:val="22"/>
          <w:szCs w:val="22"/>
        </w:rPr>
        <w:t xml:space="preserve">Depending on your preference, you might be good at talking through the implications of one change on another, or you might find it useful to draw pictures to show how one thing is connected to others. </w:t>
      </w:r>
    </w:p>
    <w:p w14:paraId="6626EDEB" w14:textId="77777777" w:rsidR="008A0C0E" w:rsidRDefault="008A0C0E" w:rsidP="008A0C0E">
      <w:pPr>
        <w:tabs>
          <w:tab w:val="left" w:pos="5060"/>
        </w:tabs>
        <w:rPr>
          <w:sz w:val="22"/>
          <w:szCs w:val="22"/>
        </w:rPr>
      </w:pPr>
    </w:p>
    <w:p w14:paraId="27D9F275" w14:textId="77AA951A" w:rsidR="008A0C0E" w:rsidRPr="008A0C0E" w:rsidRDefault="008A0C0E" w:rsidP="008A0C0E">
      <w:pPr>
        <w:tabs>
          <w:tab w:val="left" w:pos="5060"/>
        </w:tabs>
        <w:rPr>
          <w:sz w:val="22"/>
          <w:szCs w:val="22"/>
        </w:rPr>
      </w:pPr>
      <w:r w:rsidRPr="008A0C0E">
        <w:rPr>
          <w:sz w:val="22"/>
          <w:szCs w:val="22"/>
        </w:rPr>
        <w:lastRenderedPageBreak/>
        <w:t>Whatever your preference, this is an important step for two reasons:</w:t>
      </w:r>
    </w:p>
    <w:p w14:paraId="6F3734D1" w14:textId="77777777" w:rsidR="008A0C0E" w:rsidRPr="008A0C0E" w:rsidRDefault="008A0C0E" w:rsidP="008A0C0E">
      <w:pPr>
        <w:pStyle w:val="ListParagraph"/>
        <w:numPr>
          <w:ilvl w:val="0"/>
          <w:numId w:val="18"/>
        </w:numPr>
        <w:tabs>
          <w:tab w:val="clear" w:pos="567"/>
          <w:tab w:val="left" w:pos="5060"/>
        </w:tabs>
        <w:spacing w:after="160" w:line="259" w:lineRule="auto"/>
        <w:rPr>
          <w:sz w:val="22"/>
          <w:szCs w:val="22"/>
        </w:rPr>
      </w:pPr>
      <w:r w:rsidRPr="008A0C0E">
        <w:rPr>
          <w:sz w:val="22"/>
          <w:szCs w:val="22"/>
        </w:rPr>
        <w:t>It challenges you to make sure you are clear about the impact of your change, and how it triggers change elsewhere in the business.</w:t>
      </w:r>
    </w:p>
    <w:p w14:paraId="33F21D41" w14:textId="77777777" w:rsidR="008A0C0E" w:rsidRPr="008A0C0E" w:rsidRDefault="008A0C0E" w:rsidP="008A0C0E">
      <w:pPr>
        <w:pStyle w:val="ListParagraph"/>
        <w:numPr>
          <w:ilvl w:val="0"/>
          <w:numId w:val="18"/>
        </w:numPr>
        <w:tabs>
          <w:tab w:val="clear" w:pos="567"/>
          <w:tab w:val="left" w:pos="5060"/>
        </w:tabs>
        <w:spacing w:after="160" w:line="259" w:lineRule="auto"/>
        <w:rPr>
          <w:sz w:val="22"/>
          <w:szCs w:val="22"/>
        </w:rPr>
      </w:pPr>
      <w:r w:rsidRPr="008A0C0E">
        <w:rPr>
          <w:sz w:val="22"/>
          <w:szCs w:val="22"/>
        </w:rPr>
        <w:t>It helps all those impacted understand what they need to change and if they do not, how it will hold up other, related changes.</w:t>
      </w:r>
    </w:p>
    <w:p w14:paraId="16DB58F4" w14:textId="7E5A45AA" w:rsidR="002112ED" w:rsidRDefault="001438FB" w:rsidP="00A468F2">
      <w:pPr>
        <w:pStyle w:val="Heading2"/>
      </w:pPr>
      <w:r>
        <w:t>Balance requests for change with capacity building</w:t>
      </w:r>
    </w:p>
    <w:p w14:paraId="1B479AD9" w14:textId="72F59347" w:rsidR="001438FB" w:rsidRDefault="001438FB" w:rsidP="002112ED">
      <w:pPr>
        <w:rPr>
          <w:sz w:val="22"/>
          <w:szCs w:val="22"/>
        </w:rPr>
      </w:pPr>
      <w:r>
        <w:rPr>
          <w:sz w:val="22"/>
          <w:szCs w:val="22"/>
        </w:rPr>
        <w:t xml:space="preserve">Change requires more work and more effort when everyone is already over-committed. Make sure that when you ask people to do things differently, you ask them at the same time what they can stop doing to create enough time to spend on the change. Encourage people to be ruthless with their time, stop doing things “because we always have” or because “if I don’t do it, it will not be done properly”. </w:t>
      </w:r>
    </w:p>
    <w:p w14:paraId="52200A18" w14:textId="7C3F6850" w:rsidR="001438FB" w:rsidRDefault="001438FB" w:rsidP="002112ED">
      <w:pPr>
        <w:rPr>
          <w:sz w:val="22"/>
          <w:szCs w:val="22"/>
        </w:rPr>
      </w:pPr>
    </w:p>
    <w:p w14:paraId="2791B588" w14:textId="111DD348" w:rsidR="001438FB" w:rsidRDefault="001438FB" w:rsidP="002112ED">
      <w:pPr>
        <w:rPr>
          <w:sz w:val="22"/>
          <w:szCs w:val="22"/>
        </w:rPr>
      </w:pPr>
      <w:r>
        <w:rPr>
          <w:sz w:val="22"/>
          <w:szCs w:val="22"/>
        </w:rPr>
        <w:t xml:space="preserve">If we have a disaster at home, our washing machine floods the house for example, however busy we are we take time to clear up the mess, call in the plumber etc. When there is sufficient motivation, we can always find things to stop, and that is the mindset we need to create sufficient capacity for change. </w:t>
      </w:r>
    </w:p>
    <w:p w14:paraId="403F1892" w14:textId="7EC681B3" w:rsidR="001438FB" w:rsidRDefault="001438FB" w:rsidP="002112ED">
      <w:pPr>
        <w:rPr>
          <w:sz w:val="22"/>
          <w:szCs w:val="22"/>
        </w:rPr>
      </w:pPr>
    </w:p>
    <w:p w14:paraId="206AA00C" w14:textId="651634DE" w:rsidR="001438FB" w:rsidRDefault="001438FB" w:rsidP="002112ED">
      <w:pPr>
        <w:rPr>
          <w:sz w:val="22"/>
          <w:szCs w:val="22"/>
        </w:rPr>
      </w:pPr>
      <w:r>
        <w:rPr>
          <w:sz w:val="22"/>
          <w:szCs w:val="22"/>
        </w:rPr>
        <w:t xml:space="preserve">People find this conversation empowering, because it turns them from the victim of change into someone who is taking charge of their own world. You will only get these answers if you are prepared to ask lots of questions and work with someone through their typical day or week, to find those things that when asked to explain them, the person realises they don’t know why they do them or realises that they don’t really add much value. </w:t>
      </w:r>
    </w:p>
    <w:p w14:paraId="465492C5" w14:textId="77777777" w:rsidR="009D5F73" w:rsidRDefault="009D5F73" w:rsidP="002112ED">
      <w:pPr>
        <w:rPr>
          <w:sz w:val="22"/>
          <w:szCs w:val="22"/>
        </w:rPr>
      </w:pPr>
    </w:p>
    <w:p w14:paraId="63ED3E65" w14:textId="18F52309" w:rsidR="008E5CA3" w:rsidRDefault="00E67B2D" w:rsidP="008E5CA3">
      <w:pPr>
        <w:pStyle w:val="Heading1"/>
      </w:pPr>
      <w:r>
        <w:t>No-one is helping me make the change happen</w:t>
      </w:r>
    </w:p>
    <w:p w14:paraId="66714E6B" w14:textId="5934990B" w:rsidR="00E67B2D" w:rsidRDefault="00E67B2D" w:rsidP="00E67B2D">
      <w:pPr>
        <w:rPr>
          <w:sz w:val="22"/>
          <w:szCs w:val="22"/>
        </w:rPr>
      </w:pPr>
      <w:r w:rsidRPr="00E67B2D">
        <w:rPr>
          <w:sz w:val="22"/>
          <w:szCs w:val="22"/>
        </w:rPr>
        <w:t xml:space="preserve">A change becomes the new way of working when more people are working in the new way than are working in the old way. The number of people impacted by a single change means that it isn’t possible to make a personal connection with everyone who needs to change. It is better to create a network of supporters who can </w:t>
      </w:r>
      <w:r w:rsidR="00A468F2">
        <w:rPr>
          <w:sz w:val="22"/>
          <w:szCs w:val="22"/>
        </w:rPr>
        <w:t xml:space="preserve">influence </w:t>
      </w:r>
      <w:r w:rsidRPr="00E67B2D">
        <w:rPr>
          <w:sz w:val="22"/>
          <w:szCs w:val="22"/>
        </w:rPr>
        <w:t xml:space="preserve">those they are closest to start working differently, by role modelling the change and showing others how to do it. </w:t>
      </w:r>
    </w:p>
    <w:p w14:paraId="1F9F1899" w14:textId="18DC88AB" w:rsidR="00E66B42" w:rsidRDefault="00E66B42" w:rsidP="00E67B2D">
      <w:pPr>
        <w:rPr>
          <w:sz w:val="22"/>
          <w:szCs w:val="22"/>
        </w:rPr>
      </w:pPr>
    </w:p>
    <w:p w14:paraId="793F2AA0" w14:textId="77777777" w:rsidR="00FB26DC" w:rsidRDefault="00FB26DC" w:rsidP="00FB26DC">
      <w:pPr>
        <w:pStyle w:val="Heading2"/>
      </w:pPr>
      <w:r>
        <w:t>Use lessons learned from our earlier points to get the messages right</w:t>
      </w:r>
    </w:p>
    <w:p w14:paraId="5F73BC7F" w14:textId="018C2A4B" w:rsidR="00E66B42" w:rsidRDefault="00E66B42" w:rsidP="00E67B2D">
      <w:pPr>
        <w:rPr>
          <w:sz w:val="22"/>
          <w:szCs w:val="22"/>
        </w:rPr>
      </w:pPr>
      <w:r>
        <w:rPr>
          <w:sz w:val="22"/>
          <w:szCs w:val="22"/>
        </w:rPr>
        <w:t xml:space="preserve">To get the most out of this network, you need to make sure that the messages they are spreading to others in their sphere of influence are addressing the issues of willingness to be involved, and can overcome busyness at work. So make sure they are </w:t>
      </w:r>
      <w:r w:rsidR="00FB26DC">
        <w:rPr>
          <w:sz w:val="22"/>
          <w:szCs w:val="22"/>
        </w:rPr>
        <w:t>doing what you do, and encourage people to find what they can stop, before they start making change happen. Encourage them to realise that not everything is going to be changed, there is a lot of what they do today that will remain the same. And help them to create a cohesive picture of the change, so it doesn’t feel as if the change is going in a different direction to what has already been asked of people.</w:t>
      </w:r>
    </w:p>
    <w:p w14:paraId="16EA0222" w14:textId="77777777" w:rsidR="00E67B2D" w:rsidRPr="00E67B2D" w:rsidRDefault="00E67B2D" w:rsidP="00E67B2D">
      <w:pPr>
        <w:rPr>
          <w:sz w:val="22"/>
          <w:szCs w:val="22"/>
        </w:rPr>
      </w:pPr>
    </w:p>
    <w:p w14:paraId="4F6EADEF" w14:textId="77777777" w:rsidR="00FB26DC" w:rsidRDefault="00FB26DC" w:rsidP="00FB26DC">
      <w:pPr>
        <w:pStyle w:val="Heading2"/>
      </w:pPr>
      <w:r>
        <w:lastRenderedPageBreak/>
        <w:t>Create intrinsic motivation</w:t>
      </w:r>
    </w:p>
    <w:p w14:paraId="23DA48D2" w14:textId="48A8F4B7" w:rsidR="00E67B2D" w:rsidRDefault="00E67B2D" w:rsidP="00E67B2D">
      <w:pPr>
        <w:rPr>
          <w:sz w:val="22"/>
          <w:szCs w:val="22"/>
        </w:rPr>
      </w:pPr>
      <w:r w:rsidRPr="00E67B2D">
        <w:rPr>
          <w:sz w:val="22"/>
          <w:szCs w:val="22"/>
        </w:rPr>
        <w:t>This means bringing together a voluntary group of people who are inspired by the change, can see its benefits and want to adopt the new way of working. It is their enthusiasm for the change that will persuade others in their sphere of influence to start working in new ways.</w:t>
      </w:r>
    </w:p>
    <w:p w14:paraId="14C0E826" w14:textId="7B92BB24" w:rsidR="00FB26DC" w:rsidRDefault="00FB26DC" w:rsidP="00E67B2D">
      <w:pPr>
        <w:rPr>
          <w:sz w:val="22"/>
          <w:szCs w:val="22"/>
        </w:rPr>
      </w:pPr>
    </w:p>
    <w:p w14:paraId="47224585" w14:textId="788512A5" w:rsidR="00FB26DC" w:rsidRDefault="00FB26DC" w:rsidP="00E67B2D">
      <w:pPr>
        <w:rPr>
          <w:sz w:val="22"/>
          <w:szCs w:val="22"/>
        </w:rPr>
      </w:pPr>
      <w:r>
        <w:rPr>
          <w:sz w:val="22"/>
          <w:szCs w:val="22"/>
        </w:rPr>
        <w:t xml:space="preserve">Offer a menu of ways that people can contribute so that they have the power to choose what they do, how much they do, when and how they do it. </w:t>
      </w:r>
    </w:p>
    <w:p w14:paraId="5B13BDD9" w14:textId="567A781A" w:rsidR="004E2325" w:rsidRDefault="004E2325" w:rsidP="00E67B2D">
      <w:pPr>
        <w:rPr>
          <w:sz w:val="22"/>
          <w:szCs w:val="22"/>
        </w:rPr>
      </w:pPr>
    </w:p>
    <w:p w14:paraId="335E7422" w14:textId="0B1E31E7" w:rsidR="004E2325" w:rsidRDefault="004E2325" w:rsidP="00E67B2D">
      <w:pPr>
        <w:rPr>
          <w:sz w:val="22"/>
          <w:szCs w:val="22"/>
        </w:rPr>
      </w:pPr>
      <w:r>
        <w:rPr>
          <w:noProof/>
          <w:sz w:val="22"/>
          <w:szCs w:val="22"/>
        </w:rPr>
        <w:drawing>
          <wp:inline distT="0" distB="0" distL="0" distR="0" wp14:anchorId="2254A411" wp14:editId="7D6F3A40">
            <wp:extent cx="5788800" cy="289080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8800" cy="2890800"/>
                    </a:xfrm>
                    <a:prstGeom prst="rect">
                      <a:avLst/>
                    </a:prstGeom>
                    <a:noFill/>
                  </pic:spPr>
                </pic:pic>
              </a:graphicData>
            </a:graphic>
          </wp:inline>
        </w:drawing>
      </w:r>
    </w:p>
    <w:p w14:paraId="0935788D" w14:textId="77777777" w:rsidR="004E2325" w:rsidRPr="00532623" w:rsidRDefault="004E2325" w:rsidP="004E2325">
      <w:pPr>
        <w:rPr>
          <w:i/>
          <w:iCs/>
        </w:rPr>
      </w:pPr>
      <w:r w:rsidRPr="00532623">
        <w:rPr>
          <w:i/>
          <w:iCs/>
        </w:rPr>
        <w:t xml:space="preserve">Copyright </w:t>
      </w:r>
      <w:r w:rsidRPr="00532623">
        <w:rPr>
          <w:rFonts w:cs="Tahoma"/>
          <w:i/>
          <w:iCs/>
        </w:rPr>
        <w:t>©</w:t>
      </w:r>
      <w:r w:rsidRPr="00532623">
        <w:rPr>
          <w:i/>
          <w:iCs/>
        </w:rPr>
        <w:t xml:space="preserve"> Melanie Franklin 2019</w:t>
      </w:r>
    </w:p>
    <w:p w14:paraId="79E75D1C" w14:textId="77777777" w:rsidR="00E67B2D" w:rsidRPr="00E67B2D" w:rsidRDefault="00E67B2D" w:rsidP="00E67B2D">
      <w:pPr>
        <w:rPr>
          <w:sz w:val="22"/>
          <w:szCs w:val="22"/>
        </w:rPr>
      </w:pPr>
    </w:p>
    <w:p w14:paraId="082873FD" w14:textId="4B7B284E" w:rsidR="00E67B2D" w:rsidRDefault="00E67B2D" w:rsidP="00E67B2D">
      <w:pPr>
        <w:rPr>
          <w:sz w:val="22"/>
          <w:szCs w:val="22"/>
        </w:rPr>
      </w:pPr>
      <w:r w:rsidRPr="00E67B2D">
        <w:rPr>
          <w:sz w:val="22"/>
          <w:szCs w:val="22"/>
        </w:rPr>
        <w:t>As this is a voluntary role, it is important to allow people to decide for themselves what they think they need to do, and to bring them together with other like-minded colleagues to get a consensus on the role and its responsibilities.</w:t>
      </w:r>
    </w:p>
    <w:p w14:paraId="4EC61360" w14:textId="77777777" w:rsidR="00E67B2D" w:rsidRPr="00E67B2D" w:rsidRDefault="00E67B2D" w:rsidP="00E67B2D">
      <w:pPr>
        <w:rPr>
          <w:sz w:val="22"/>
          <w:szCs w:val="22"/>
        </w:rPr>
      </w:pPr>
    </w:p>
    <w:p w14:paraId="12F66045" w14:textId="455D6AAC" w:rsidR="00E67B2D" w:rsidRDefault="00E67B2D" w:rsidP="00E67B2D">
      <w:pPr>
        <w:rPr>
          <w:sz w:val="22"/>
          <w:szCs w:val="22"/>
        </w:rPr>
      </w:pPr>
      <w:r w:rsidRPr="00E67B2D">
        <w:rPr>
          <w:sz w:val="22"/>
          <w:szCs w:val="22"/>
        </w:rPr>
        <w:t>This empowerment needs to extend to what they do and how they do it. For example, in some situations, your “change champions” will be most effective as super-users, who have become heavily involved in the training for the new ways of working and are keen to share their knowledge with their colleagues. Alternatively, your “change champion” is better as a role model for the change, developing new ways of working and applying them to their role, demonstrating that the change is possible and that it is beneficial.</w:t>
      </w:r>
    </w:p>
    <w:p w14:paraId="2BD2149D" w14:textId="77777777" w:rsidR="00E67B2D" w:rsidRPr="00E67B2D" w:rsidRDefault="00E67B2D" w:rsidP="00E67B2D">
      <w:pPr>
        <w:rPr>
          <w:sz w:val="22"/>
          <w:szCs w:val="22"/>
        </w:rPr>
      </w:pPr>
    </w:p>
    <w:p w14:paraId="10D7E2C1" w14:textId="657F69D1" w:rsidR="00E67B2D" w:rsidRDefault="00E67B2D" w:rsidP="00E67B2D">
      <w:pPr>
        <w:rPr>
          <w:sz w:val="22"/>
          <w:szCs w:val="22"/>
        </w:rPr>
      </w:pPr>
      <w:r w:rsidRPr="00E67B2D">
        <w:rPr>
          <w:sz w:val="22"/>
          <w:szCs w:val="22"/>
        </w:rPr>
        <w:t>As everyone has different skills, talents and preferences, facilitate discussion amongst your network about what they are doing, and what is working well, so they can share their experience and develop more ideas. This means they are a self-directed group, you do not manage them, but you help to network them and provide the conditions for their collaboration.</w:t>
      </w:r>
    </w:p>
    <w:p w14:paraId="640B6D76" w14:textId="52FC01B9" w:rsidR="0064240B" w:rsidRDefault="0064240B" w:rsidP="00E67B2D">
      <w:pPr>
        <w:rPr>
          <w:sz w:val="22"/>
          <w:szCs w:val="22"/>
        </w:rPr>
      </w:pPr>
    </w:p>
    <w:p w14:paraId="28DB02C8" w14:textId="41AAECD2" w:rsidR="0064240B" w:rsidRDefault="0064240B" w:rsidP="00E67B2D">
      <w:pPr>
        <w:rPr>
          <w:sz w:val="22"/>
          <w:szCs w:val="22"/>
        </w:rPr>
      </w:pPr>
      <w:r>
        <w:rPr>
          <w:sz w:val="22"/>
          <w:szCs w:val="22"/>
        </w:rPr>
        <w:lastRenderedPageBreak/>
        <w:t>To give this discussion some structure, I like to use a KSA chart as a starting point. KSA stands for Knowledge, Skills and Attitudes</w:t>
      </w:r>
      <w:r w:rsidR="00A468F2">
        <w:rPr>
          <w:sz w:val="22"/>
          <w:szCs w:val="22"/>
        </w:rPr>
        <w:t>. It is a great tool for workshopping with all those involved, as each column generates ideas and discussions.</w:t>
      </w:r>
    </w:p>
    <w:p w14:paraId="730A8DE5" w14:textId="68BA7C33" w:rsidR="0064240B" w:rsidRDefault="0064240B" w:rsidP="00E67B2D">
      <w:pPr>
        <w:rPr>
          <w:sz w:val="22"/>
          <w:szCs w:val="22"/>
        </w:rPr>
      </w:pPr>
    </w:p>
    <w:p w14:paraId="553B94C8" w14:textId="3CADDDD3" w:rsidR="0064240B" w:rsidRPr="00E67B2D" w:rsidRDefault="0064240B" w:rsidP="00E67B2D">
      <w:pPr>
        <w:rPr>
          <w:sz w:val="22"/>
          <w:szCs w:val="22"/>
        </w:rPr>
      </w:pPr>
      <w:r>
        <w:rPr>
          <w:noProof/>
          <w:sz w:val="22"/>
          <w:szCs w:val="22"/>
        </w:rPr>
        <w:drawing>
          <wp:inline distT="0" distB="0" distL="0" distR="0" wp14:anchorId="33D1A561" wp14:editId="1388330E">
            <wp:extent cx="6055200" cy="2584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5200" cy="2584800"/>
                    </a:xfrm>
                    <a:prstGeom prst="rect">
                      <a:avLst/>
                    </a:prstGeom>
                    <a:noFill/>
                  </pic:spPr>
                </pic:pic>
              </a:graphicData>
            </a:graphic>
          </wp:inline>
        </w:drawing>
      </w:r>
    </w:p>
    <w:p w14:paraId="751ED965" w14:textId="77777777" w:rsidR="004E2325" w:rsidRPr="00532623" w:rsidRDefault="004E2325" w:rsidP="004E2325">
      <w:pPr>
        <w:rPr>
          <w:i/>
          <w:iCs/>
        </w:rPr>
      </w:pPr>
      <w:r w:rsidRPr="00532623">
        <w:rPr>
          <w:i/>
          <w:iCs/>
        </w:rPr>
        <w:t xml:space="preserve">Copyright </w:t>
      </w:r>
      <w:r w:rsidRPr="00532623">
        <w:rPr>
          <w:rFonts w:cs="Tahoma"/>
          <w:i/>
          <w:iCs/>
        </w:rPr>
        <w:t>©</w:t>
      </w:r>
      <w:r w:rsidRPr="00532623">
        <w:rPr>
          <w:i/>
          <w:iCs/>
        </w:rPr>
        <w:t xml:space="preserve"> Melanie Franklin 2019</w:t>
      </w:r>
    </w:p>
    <w:p w14:paraId="0B4B013E" w14:textId="77777777" w:rsidR="00007573" w:rsidRDefault="00007573" w:rsidP="00B04E46">
      <w:pPr>
        <w:pStyle w:val="Heading1"/>
      </w:pPr>
    </w:p>
    <w:p w14:paraId="5EF43AAB" w14:textId="326FEFB0" w:rsidR="00B04E46" w:rsidRDefault="00B04E46" w:rsidP="00B04E46">
      <w:pPr>
        <w:pStyle w:val="Heading1"/>
      </w:pPr>
      <w:r>
        <w:t>Conclusion</w:t>
      </w:r>
    </w:p>
    <w:p w14:paraId="1E44316A" w14:textId="7379AA82" w:rsidR="00B04E46" w:rsidRDefault="003D3DF8" w:rsidP="006278A1">
      <w:pPr>
        <w:rPr>
          <w:sz w:val="22"/>
          <w:szCs w:val="22"/>
        </w:rPr>
      </w:pPr>
      <w:r>
        <w:rPr>
          <w:sz w:val="22"/>
          <w:szCs w:val="22"/>
        </w:rPr>
        <w:t>The three issues I have talked about in this paper are common to all change initiatives. We are all facing the same problem of too much change and not enough time to adjust before the next change needs to be implemented. I hope this paper shows that by keeping our message simple, recognising the pressure that people are under and giving them opportunities to voluntarily participate we can create a movement of enthused, engaged colleagues sharing the same goal.</w:t>
      </w:r>
    </w:p>
    <w:p w14:paraId="02AFAF74" w14:textId="77777777" w:rsidR="00B158ED" w:rsidRDefault="00B158ED" w:rsidP="004F7985">
      <w:pPr>
        <w:pStyle w:val="Heading1"/>
      </w:pPr>
      <w:bookmarkStart w:id="0" w:name="_Toc499063022"/>
    </w:p>
    <w:p w14:paraId="0CA8847E" w14:textId="6A4F63AC" w:rsidR="004F7985" w:rsidRDefault="004F7985" w:rsidP="004F7985">
      <w:pPr>
        <w:pStyle w:val="Heading1"/>
      </w:pPr>
      <w:r>
        <w:t>About the author</w:t>
      </w:r>
      <w:bookmarkEnd w:id="0"/>
    </w:p>
    <w:p w14:paraId="37EF7E76" w14:textId="461520E4" w:rsidR="004F7985" w:rsidRPr="00F31F50" w:rsidRDefault="00780F1D" w:rsidP="004F7985">
      <w:pPr>
        <w:rPr>
          <w:rFonts w:asciiTheme="minorHAnsi" w:hAnsiTheme="minorHAnsi" w:cstheme="minorHAnsi"/>
          <w:color w:val="808080" w:themeColor="background1" w:themeShade="80"/>
          <w:sz w:val="22"/>
          <w:szCs w:val="22"/>
          <w:shd w:val="clear" w:color="auto" w:fill="FFFFFF"/>
        </w:rPr>
      </w:pPr>
      <w:r>
        <w:rPr>
          <w:rFonts w:asciiTheme="minorHAnsi" w:hAnsiTheme="minorHAnsi" w:cstheme="minorHAnsi"/>
          <w:color w:val="808080" w:themeColor="background1" w:themeShade="80"/>
          <w:sz w:val="22"/>
          <w:szCs w:val="22"/>
          <w:shd w:val="clear" w:color="auto" w:fill="FFFFFF"/>
        </w:rPr>
        <w:t>My job is to help organisations develop the capability to manage change and transformation</w:t>
      </w:r>
      <w:r w:rsidR="00D31029">
        <w:rPr>
          <w:rFonts w:asciiTheme="minorHAnsi" w:hAnsiTheme="minorHAnsi" w:cstheme="minorHAnsi"/>
          <w:color w:val="808080" w:themeColor="background1" w:themeShade="80"/>
          <w:sz w:val="22"/>
          <w:szCs w:val="22"/>
          <w:shd w:val="clear" w:color="auto" w:fill="FFFFFF"/>
        </w:rPr>
        <w:t xml:space="preserve">. This involves a wide range of activities as no two organisations are the same. For example, </w:t>
      </w:r>
      <w:r w:rsidR="002E5932">
        <w:rPr>
          <w:rFonts w:asciiTheme="minorHAnsi" w:hAnsiTheme="minorHAnsi" w:cstheme="minorHAnsi"/>
          <w:color w:val="808080" w:themeColor="background1" w:themeShade="80"/>
          <w:sz w:val="22"/>
          <w:szCs w:val="22"/>
          <w:shd w:val="clear" w:color="auto" w:fill="FFFFFF"/>
        </w:rPr>
        <w:t>devising frameworks and toolkits to build capacity for change and Agile working, or s</w:t>
      </w:r>
      <w:r w:rsidR="00D31029">
        <w:rPr>
          <w:rFonts w:asciiTheme="minorHAnsi" w:hAnsiTheme="minorHAnsi" w:cstheme="minorHAnsi"/>
          <w:color w:val="808080" w:themeColor="background1" w:themeShade="80"/>
          <w:sz w:val="22"/>
          <w:szCs w:val="22"/>
          <w:shd w:val="clear" w:color="auto" w:fill="FFFFFF"/>
        </w:rPr>
        <w:t xml:space="preserve">upporting senior leaders to become effective </w:t>
      </w:r>
      <w:r w:rsidR="002E5932">
        <w:rPr>
          <w:rFonts w:asciiTheme="minorHAnsi" w:hAnsiTheme="minorHAnsi" w:cstheme="minorHAnsi"/>
          <w:color w:val="808080" w:themeColor="background1" w:themeShade="80"/>
          <w:sz w:val="22"/>
          <w:szCs w:val="22"/>
          <w:shd w:val="clear" w:color="auto" w:fill="FFFFFF"/>
        </w:rPr>
        <w:t>S</w:t>
      </w:r>
      <w:r w:rsidR="00D31029">
        <w:rPr>
          <w:rFonts w:asciiTheme="minorHAnsi" w:hAnsiTheme="minorHAnsi" w:cstheme="minorHAnsi"/>
          <w:color w:val="808080" w:themeColor="background1" w:themeShade="80"/>
          <w:sz w:val="22"/>
          <w:szCs w:val="22"/>
          <w:shd w:val="clear" w:color="auto" w:fill="FFFFFF"/>
        </w:rPr>
        <w:t xml:space="preserve">ponsors </w:t>
      </w:r>
      <w:r w:rsidR="002E5932">
        <w:rPr>
          <w:rFonts w:asciiTheme="minorHAnsi" w:hAnsiTheme="minorHAnsi" w:cstheme="minorHAnsi"/>
          <w:color w:val="808080" w:themeColor="background1" w:themeShade="80"/>
          <w:sz w:val="22"/>
          <w:szCs w:val="22"/>
          <w:shd w:val="clear" w:color="auto" w:fill="FFFFFF"/>
        </w:rPr>
        <w:t xml:space="preserve">through workshops and coaching. </w:t>
      </w:r>
      <w:r w:rsidR="00D31029">
        <w:rPr>
          <w:rFonts w:asciiTheme="minorHAnsi" w:hAnsiTheme="minorHAnsi" w:cstheme="minorHAnsi"/>
          <w:color w:val="808080" w:themeColor="background1" w:themeShade="80"/>
          <w:sz w:val="22"/>
          <w:szCs w:val="22"/>
          <w:shd w:val="clear" w:color="auto" w:fill="FFFFFF"/>
        </w:rPr>
        <w:t xml:space="preserve"> </w:t>
      </w:r>
    </w:p>
    <w:p w14:paraId="79D3408B" w14:textId="77777777" w:rsidR="004F7985" w:rsidRDefault="004F7985" w:rsidP="004F7985">
      <w:pPr>
        <w:rPr>
          <w:rFonts w:asciiTheme="minorHAnsi" w:hAnsiTheme="minorHAnsi" w:cstheme="minorHAnsi"/>
          <w:color w:val="808080" w:themeColor="background1" w:themeShade="80"/>
          <w:sz w:val="22"/>
          <w:szCs w:val="22"/>
          <w:shd w:val="clear" w:color="auto" w:fill="FFFFFF"/>
        </w:rPr>
      </w:pPr>
    </w:p>
    <w:p w14:paraId="385FFFDE" w14:textId="75858EAE" w:rsidR="004F7985" w:rsidRPr="00F31F50" w:rsidRDefault="00D31029" w:rsidP="004F7985">
      <w:pPr>
        <w:rPr>
          <w:rFonts w:asciiTheme="minorHAnsi" w:hAnsiTheme="minorHAnsi" w:cstheme="minorHAnsi"/>
          <w:color w:val="808080" w:themeColor="background1" w:themeShade="80"/>
          <w:sz w:val="22"/>
          <w:szCs w:val="22"/>
          <w:shd w:val="clear" w:color="auto" w:fill="FFFFFF"/>
        </w:rPr>
      </w:pPr>
      <w:r>
        <w:rPr>
          <w:rFonts w:asciiTheme="minorHAnsi" w:hAnsiTheme="minorHAnsi" w:cstheme="minorHAnsi"/>
          <w:color w:val="808080" w:themeColor="background1" w:themeShade="80"/>
          <w:sz w:val="22"/>
          <w:szCs w:val="22"/>
          <w:shd w:val="clear" w:color="auto" w:fill="FFFFFF"/>
        </w:rPr>
        <w:t>I love my job so much that I write lots of articles and books to help transfer my knowledge and experience to the next generation of change managers. I am passionate about my profession and help to lead the growth of the Change Management Institute in the UK as well as promoting our professional globally.</w:t>
      </w:r>
    </w:p>
    <w:p w14:paraId="55E7CCBA" w14:textId="77777777" w:rsidR="004F7985" w:rsidRPr="00F31F50" w:rsidRDefault="004F7985" w:rsidP="004F7985">
      <w:pPr>
        <w:pStyle w:val="NormalWeb"/>
        <w:shd w:val="clear" w:color="auto" w:fill="FFFFFF"/>
        <w:spacing w:before="0" w:beforeAutospacing="0" w:after="0" w:afterAutospacing="0" w:line="300" w:lineRule="atLeast"/>
        <w:rPr>
          <w:rFonts w:asciiTheme="minorHAnsi" w:hAnsiTheme="minorHAnsi" w:cstheme="minorHAnsi"/>
          <w:color w:val="808080" w:themeColor="background1" w:themeShade="80"/>
          <w:sz w:val="22"/>
          <w:szCs w:val="22"/>
        </w:rPr>
      </w:pPr>
    </w:p>
    <w:p w14:paraId="4D29CC9E" w14:textId="4CB7F273" w:rsidR="004F7985" w:rsidRPr="005B0835" w:rsidRDefault="004F7985" w:rsidP="002E5932">
      <w:pPr>
        <w:pStyle w:val="NormalWeb"/>
        <w:shd w:val="clear" w:color="auto" w:fill="FFFFFF"/>
        <w:spacing w:before="0" w:beforeAutospacing="0" w:after="0" w:afterAutospacing="0" w:line="300" w:lineRule="atLeast"/>
        <w:rPr>
          <w:sz w:val="22"/>
          <w:szCs w:val="22"/>
        </w:rPr>
      </w:pPr>
      <w:r w:rsidRPr="00F31F50">
        <w:rPr>
          <w:rFonts w:asciiTheme="minorHAnsi" w:hAnsiTheme="minorHAnsi" w:cstheme="minorHAnsi"/>
          <w:color w:val="808080" w:themeColor="background1" w:themeShade="80"/>
          <w:sz w:val="22"/>
          <w:szCs w:val="22"/>
        </w:rPr>
        <w:t xml:space="preserve">To access more resources about change management, </w:t>
      </w:r>
      <w:r w:rsidR="002E5932">
        <w:rPr>
          <w:rFonts w:asciiTheme="minorHAnsi" w:hAnsiTheme="minorHAnsi" w:cstheme="minorHAnsi"/>
          <w:color w:val="808080" w:themeColor="background1" w:themeShade="80"/>
          <w:sz w:val="22"/>
          <w:szCs w:val="22"/>
        </w:rPr>
        <w:t xml:space="preserve">sign up for my </w:t>
      </w:r>
      <w:hyperlink r:id="rId20" w:history="1">
        <w:r w:rsidR="002E5932" w:rsidRPr="002E5932">
          <w:rPr>
            <w:rStyle w:val="Hyperlink"/>
            <w:rFonts w:asciiTheme="minorHAnsi" w:hAnsiTheme="minorHAnsi" w:cstheme="minorHAnsi"/>
            <w:sz w:val="22"/>
            <w:szCs w:val="22"/>
          </w:rPr>
          <w:t>newsletter</w:t>
        </w:r>
      </w:hyperlink>
      <w:bookmarkStart w:id="1" w:name="_GoBack"/>
      <w:bookmarkEnd w:id="1"/>
      <w:r w:rsidR="002E5932">
        <w:rPr>
          <w:rFonts w:asciiTheme="minorHAnsi" w:hAnsiTheme="minorHAnsi" w:cstheme="minorHAnsi"/>
          <w:color w:val="808080" w:themeColor="background1" w:themeShade="80"/>
          <w:sz w:val="22"/>
          <w:szCs w:val="22"/>
        </w:rPr>
        <w:t xml:space="preserve"> or connect with me on LinkedIn </w:t>
      </w:r>
      <w:r w:rsidR="002E5932" w:rsidRPr="002E5932">
        <w:rPr>
          <w:rFonts w:asciiTheme="minorHAnsi" w:hAnsiTheme="minorHAnsi" w:cstheme="minorHAnsi"/>
          <w:color w:val="808080" w:themeColor="background1" w:themeShade="80"/>
          <w:sz w:val="22"/>
          <w:szCs w:val="22"/>
        </w:rPr>
        <w:t>https://www.linkedin.com/in/melaniefranklin1</w:t>
      </w:r>
    </w:p>
    <w:p w14:paraId="579BA975" w14:textId="77777777" w:rsidR="00715348" w:rsidRDefault="00715348" w:rsidP="00715348"/>
    <w:sectPr w:rsidR="00715348" w:rsidSect="00CB58A6">
      <w:headerReference w:type="even" r:id="rId21"/>
      <w:headerReference w:type="default" r:id="rId22"/>
      <w:footerReference w:type="even" r:id="rId23"/>
      <w:footerReference w:type="default" r:id="rId24"/>
      <w:pgSz w:w="11906" w:h="16838" w:code="9"/>
      <w:pgMar w:top="1814" w:right="1133" w:bottom="1985" w:left="680" w:header="39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8FCB6" w14:textId="77777777" w:rsidR="00DC67DE" w:rsidRDefault="00DC67DE" w:rsidP="008C5D89">
      <w:r>
        <w:separator/>
      </w:r>
    </w:p>
  </w:endnote>
  <w:endnote w:type="continuationSeparator" w:id="0">
    <w:p w14:paraId="1427BD93" w14:textId="77777777" w:rsidR="00DC67DE" w:rsidRDefault="00DC67DE" w:rsidP="008C5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Arial Unicode MS">
    <w:altName w:val="Arial"/>
    <w:panose1 w:val="020B0604020202020204"/>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BBE3E" w14:textId="77777777" w:rsidR="00E66B42" w:rsidRDefault="00E66B42">
    <w:pPr>
      <w:pStyle w:val="Footer"/>
    </w:pPr>
    <w:r>
      <w:tab/>
    </w:r>
    <w:r>
      <w:tab/>
    </w: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B77A" w14:textId="77777777" w:rsidR="00E66B42" w:rsidRPr="00E72C79" w:rsidRDefault="00E66B42" w:rsidP="00E72C79">
    <w:pPr>
      <w:pStyle w:val="Footereven"/>
    </w:pPr>
    <w:r>
      <w:rPr>
        <w:noProof/>
        <w:lang w:eastAsia="en-GB"/>
      </w:rPr>
      <w:drawing>
        <wp:anchor distT="0" distB="0" distL="114300" distR="114300" simplePos="0" relativeHeight="251661824" behindDoc="1" locked="1" layoutInCell="1" allowOverlap="1" wp14:anchorId="36C03B91" wp14:editId="07B9FF53">
          <wp:simplePos x="0" y="0"/>
          <wp:positionH relativeFrom="page">
            <wp:posOffset>47625</wp:posOffset>
          </wp:positionH>
          <wp:positionV relativeFrom="page">
            <wp:posOffset>9695815</wp:posOffset>
          </wp:positionV>
          <wp:extent cx="1144800" cy="95040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odd footer patter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4800" cy="9504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9"/>
      <w:gridCol w:w="9517"/>
    </w:tblGrid>
    <w:tr w:rsidR="00E66B42" w:rsidRPr="00885BCD" w14:paraId="52B784F7" w14:textId="77777777" w:rsidTr="00885BCD">
      <w:trPr>
        <w:trHeight w:val="567"/>
      </w:trPr>
      <w:tc>
        <w:tcPr>
          <w:tcW w:w="1050" w:type="dxa"/>
          <w:vAlign w:val="bottom"/>
        </w:tcPr>
        <w:p w14:paraId="34D1B06B" w14:textId="02849306" w:rsidR="00E66B42" w:rsidRPr="00885BCD" w:rsidRDefault="00E66B42" w:rsidP="00885BCD">
          <w:pPr>
            <w:pStyle w:val="Footereven"/>
          </w:pPr>
          <w:r w:rsidRPr="00885BCD">
            <w:fldChar w:fldCharType="begin"/>
          </w:r>
          <w:r w:rsidRPr="00885BCD">
            <w:instrText xml:space="preserve"> If </w:instrText>
          </w:r>
          <w:r>
            <w:rPr>
              <w:noProof/>
            </w:rPr>
            <w:fldChar w:fldCharType="begin"/>
          </w:r>
          <w:r>
            <w:rPr>
              <w:noProof/>
            </w:rPr>
            <w:instrText xml:space="preserve"> NUMPAGES  \* Arabic  \* MERGEFORMAT </w:instrText>
          </w:r>
          <w:r>
            <w:rPr>
              <w:noProof/>
            </w:rPr>
            <w:fldChar w:fldCharType="separate"/>
          </w:r>
          <w:r w:rsidR="002E5932">
            <w:rPr>
              <w:noProof/>
            </w:rPr>
            <w:instrText>11</w:instrText>
          </w:r>
          <w:r>
            <w:rPr>
              <w:noProof/>
            </w:rPr>
            <w:fldChar w:fldCharType="end"/>
          </w:r>
          <w:r w:rsidRPr="00885BCD">
            <w:instrText xml:space="preserve"> &lt; 10 "0</w:instrText>
          </w:r>
          <w:r w:rsidRPr="00885BCD">
            <w:fldChar w:fldCharType="begin"/>
          </w:r>
          <w:r w:rsidRPr="00885BCD">
            <w:instrText xml:space="preserve"> PAGE  \* Arabic  \* MERGEFORMAT </w:instrText>
          </w:r>
          <w:r w:rsidRPr="00885BCD">
            <w:fldChar w:fldCharType="separate"/>
          </w:r>
          <w:r w:rsidR="00A468F2">
            <w:rPr>
              <w:noProof/>
            </w:rPr>
            <w:instrText>8</w:instrText>
          </w:r>
          <w:r w:rsidRPr="00885BCD">
            <w:fldChar w:fldCharType="end"/>
          </w:r>
          <w:r w:rsidRPr="00885BCD">
            <w:instrText xml:space="preserve">" \* MERGEFORMAT </w:instrText>
          </w:r>
          <w:r w:rsidRPr="00885BCD">
            <w:fldChar w:fldCharType="end"/>
          </w:r>
        </w:p>
      </w:tc>
      <w:tc>
        <w:tcPr>
          <w:tcW w:w="9712" w:type="dxa"/>
          <w:tcBorders>
            <w:top w:val="dotted" w:sz="12" w:space="0" w:color="E66207" w:themeColor="text2"/>
          </w:tcBorders>
          <w:vAlign w:val="bottom"/>
        </w:tcPr>
        <w:p w14:paraId="6B69BE54" w14:textId="4A573829" w:rsidR="00E66B42" w:rsidRPr="00885BCD" w:rsidRDefault="00E66B42" w:rsidP="00D67D16">
          <w:pPr>
            <w:pStyle w:val="Footereven"/>
            <w:jc w:val="right"/>
          </w:pPr>
          <w:r>
            <w:t>© Agile Change Management Limited 2019</w:t>
          </w:r>
        </w:p>
      </w:tc>
    </w:tr>
  </w:tbl>
  <w:p w14:paraId="6574D9A9" w14:textId="77777777" w:rsidR="00E66B42" w:rsidRPr="00C203C9" w:rsidRDefault="00E66B42" w:rsidP="00E72C79">
    <w:pPr>
      <w:pStyle w:val="Footereven"/>
      <w:rPr>
        <w:sz w:val="10"/>
        <w:szCs w:val="1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88EB2" w14:textId="77777777" w:rsidR="00E66B42" w:rsidRPr="00E72C79" w:rsidRDefault="00E66B42" w:rsidP="00885BCD">
    <w:pPr>
      <w:pStyle w:val="Footer"/>
    </w:pPr>
    <w:r>
      <w:rPr>
        <w:noProof/>
        <w:lang w:eastAsia="en-GB"/>
      </w:rPr>
      <w:drawing>
        <wp:anchor distT="0" distB="0" distL="114300" distR="114300" simplePos="0" relativeHeight="251674624" behindDoc="1" locked="1" layoutInCell="1" allowOverlap="1" wp14:anchorId="0584B7DF" wp14:editId="4F8E99A3">
          <wp:simplePos x="0" y="0"/>
          <wp:positionH relativeFrom="page">
            <wp:posOffset>6372860</wp:posOffset>
          </wp:positionH>
          <wp:positionV relativeFrom="page">
            <wp:posOffset>9695180</wp:posOffset>
          </wp:positionV>
          <wp:extent cx="1141200" cy="950400"/>
          <wp:effectExtent l="0" t="0" r="190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even footer patter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1200" cy="9504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33"/>
      <w:gridCol w:w="1013"/>
    </w:tblGrid>
    <w:tr w:rsidR="00E66B42" w:rsidRPr="00885BCD" w14:paraId="22C96B11" w14:textId="77777777" w:rsidTr="00885BCD">
      <w:trPr>
        <w:trHeight w:val="567"/>
      </w:trPr>
      <w:tc>
        <w:tcPr>
          <w:tcW w:w="9533" w:type="dxa"/>
          <w:tcBorders>
            <w:top w:val="dotted" w:sz="12" w:space="0" w:color="E66207" w:themeColor="text2"/>
          </w:tcBorders>
          <w:vAlign w:val="bottom"/>
        </w:tcPr>
        <w:p w14:paraId="0CB7395B" w14:textId="2DDFDE64" w:rsidR="00E66B42" w:rsidRPr="00885BCD" w:rsidRDefault="00E66B42" w:rsidP="00D67D16">
          <w:pPr>
            <w:pStyle w:val="Footereven"/>
          </w:pPr>
          <w:r>
            <w:t>© Agile Change Management Limited 2019</w:t>
          </w:r>
        </w:p>
      </w:tc>
      <w:tc>
        <w:tcPr>
          <w:tcW w:w="1013" w:type="dxa"/>
          <w:vAlign w:val="bottom"/>
        </w:tcPr>
        <w:p w14:paraId="6C2000BE" w14:textId="2CEF3437" w:rsidR="00E66B42" w:rsidRPr="00885BCD" w:rsidRDefault="00E66B42" w:rsidP="00885BCD">
          <w:pPr>
            <w:pStyle w:val="Footereven"/>
            <w:jc w:val="right"/>
            <w:rPr>
              <w:lang w:val="fr-FR"/>
            </w:rPr>
          </w:pPr>
          <w:r w:rsidRPr="00885BCD">
            <w:fldChar w:fldCharType="begin"/>
          </w:r>
          <w:r w:rsidRPr="00885BCD">
            <w:rPr>
              <w:lang w:val="fr-FR"/>
            </w:rPr>
            <w:instrText xml:space="preserve"> If </w:instrText>
          </w:r>
          <w:r w:rsidRPr="00885BCD">
            <w:fldChar w:fldCharType="begin"/>
          </w:r>
          <w:r w:rsidRPr="00885BCD">
            <w:rPr>
              <w:lang w:val="fr-FR"/>
            </w:rPr>
            <w:instrText xml:space="preserve"> NUMPAGES  \* Arabic  \* MERGEFORMAT </w:instrText>
          </w:r>
          <w:r w:rsidRPr="00885BCD">
            <w:fldChar w:fldCharType="separate"/>
          </w:r>
          <w:r w:rsidR="002E5932">
            <w:rPr>
              <w:noProof/>
              <w:lang w:val="fr-FR"/>
            </w:rPr>
            <w:instrText>11</w:instrText>
          </w:r>
          <w:r w:rsidRPr="00885BCD">
            <w:fldChar w:fldCharType="end"/>
          </w:r>
          <w:r w:rsidRPr="00885BCD">
            <w:rPr>
              <w:lang w:val="fr-FR"/>
            </w:rPr>
            <w:instrText xml:space="preserve"> &lt; 10 "0</w:instrText>
          </w:r>
          <w:r w:rsidRPr="00885BCD">
            <w:fldChar w:fldCharType="begin"/>
          </w:r>
          <w:r w:rsidRPr="00885BCD">
            <w:rPr>
              <w:lang w:val="fr-FR"/>
            </w:rPr>
            <w:instrText xml:space="preserve"> PAGE  \* Arabic  \* MERGEFORMAT </w:instrText>
          </w:r>
          <w:r w:rsidRPr="00885BCD">
            <w:fldChar w:fldCharType="separate"/>
          </w:r>
          <w:r w:rsidR="00A468F2">
            <w:rPr>
              <w:noProof/>
              <w:lang w:val="fr-FR"/>
            </w:rPr>
            <w:instrText>9</w:instrText>
          </w:r>
          <w:r w:rsidRPr="00885BCD">
            <w:fldChar w:fldCharType="end"/>
          </w:r>
          <w:r w:rsidRPr="00885BCD">
            <w:rPr>
              <w:lang w:val="fr-FR"/>
            </w:rPr>
            <w:instrText xml:space="preserve">" \* MERGEFORMAT </w:instrText>
          </w:r>
          <w:r w:rsidRPr="00885BCD">
            <w:fldChar w:fldCharType="end"/>
          </w:r>
        </w:p>
      </w:tc>
    </w:tr>
  </w:tbl>
  <w:p w14:paraId="241D3056" w14:textId="77777777" w:rsidR="00E66B42" w:rsidRPr="00C203C9" w:rsidRDefault="00E66B42" w:rsidP="00885BCD">
    <w:pPr>
      <w:pStyle w:val="Footer"/>
      <w:rPr>
        <w:sz w:val="10"/>
        <w:szCs w:val="1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948E8" w14:textId="77777777" w:rsidR="00DC67DE" w:rsidRDefault="00DC67DE" w:rsidP="008C5D89">
      <w:r>
        <w:separator/>
      </w:r>
    </w:p>
  </w:footnote>
  <w:footnote w:type="continuationSeparator" w:id="0">
    <w:p w14:paraId="29F86C62" w14:textId="77777777" w:rsidR="00DC67DE" w:rsidRDefault="00DC67DE" w:rsidP="008C5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CC125" w14:textId="77777777" w:rsidR="00E66B42" w:rsidRDefault="00E66B42">
    <w:pPr>
      <w:pStyle w:val="Header"/>
    </w:pPr>
    <w:r>
      <w:rPr>
        <w:noProof/>
        <w:lang w:eastAsia="en-GB"/>
      </w:rPr>
      <w:drawing>
        <wp:anchor distT="0" distB="0" distL="114300" distR="114300" simplePos="0" relativeHeight="251668480" behindDoc="1" locked="0" layoutInCell="1" allowOverlap="1" wp14:anchorId="6CB03CB6" wp14:editId="4016111F">
          <wp:simplePos x="0" y="0"/>
          <wp:positionH relativeFrom="page">
            <wp:posOffset>3072130</wp:posOffset>
          </wp:positionH>
          <wp:positionV relativeFrom="paragraph">
            <wp:posOffset>5803265</wp:posOffset>
          </wp:positionV>
          <wp:extent cx="4489200" cy="4356000"/>
          <wp:effectExtent l="0" t="0" r="698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cover patter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89200" cy="4356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99BA79B" wp14:editId="5379BAE0">
          <wp:extent cx="3536727" cy="73148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cover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6727" cy="7314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9E22F" w14:textId="77777777" w:rsidR="00E66B42" w:rsidRDefault="00E66B42">
    <w:pPr>
      <w:pStyle w:val="Header"/>
    </w:pPr>
    <w:r>
      <w:rPr>
        <w:noProof/>
        <w:lang w:eastAsia="en-GB"/>
      </w:rPr>
      <w:drawing>
        <wp:inline distT="0" distB="0" distL="0" distR="0" wp14:anchorId="00030DDA" wp14:editId="10371BF2">
          <wp:extent cx="1342274" cy="1170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change name fo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274" cy="117037"/>
                  </a:xfrm>
                  <a:prstGeom prst="rect">
                    <a:avLst/>
                  </a:prstGeom>
                </pic:spPr>
              </pic:pic>
            </a:graphicData>
          </a:graphic>
        </wp:inline>
      </w:drawing>
    </w:r>
    <w:r>
      <w:rPr>
        <w:noProof/>
        <w:lang w:eastAsia="en-GB"/>
      </w:rPr>
      <mc:AlternateContent>
        <mc:Choice Requires="wps">
          <w:drawing>
            <wp:anchor distT="0" distB="0" distL="114300" distR="114300" simplePos="0" relativeHeight="251673600" behindDoc="1" locked="1" layoutInCell="1" allowOverlap="1" wp14:anchorId="2D37CBCA" wp14:editId="5091C083">
              <wp:simplePos x="0" y="0"/>
              <wp:positionH relativeFrom="page">
                <wp:posOffset>-21590</wp:posOffset>
              </wp:positionH>
              <wp:positionV relativeFrom="page">
                <wp:posOffset>-21590</wp:posOffset>
              </wp:positionV>
              <wp:extent cx="7632000" cy="756000"/>
              <wp:effectExtent l="19050" t="19050" r="26670" b="25400"/>
              <wp:wrapNone/>
              <wp:docPr id="11" name="Rectangle 11"/>
              <wp:cNvGraphicFramePr/>
              <a:graphic xmlns:a="http://schemas.openxmlformats.org/drawingml/2006/main">
                <a:graphicData uri="http://schemas.microsoft.com/office/word/2010/wordprocessingShape">
                  <wps:wsp>
                    <wps:cNvSpPr/>
                    <wps:spPr>
                      <a:xfrm>
                        <a:off x="0" y="0"/>
                        <a:ext cx="7632000" cy="756000"/>
                      </a:xfrm>
                      <a:prstGeom prst="rect">
                        <a:avLst/>
                      </a:prstGeom>
                      <a:solidFill>
                        <a:schemeClr val="accent1"/>
                      </a:solidFill>
                      <a:ln w="38100">
                        <a:solidFill>
                          <a:schemeClr val="bg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9331" id="Rectangle 11" o:spid="_x0000_s1026" style="position:absolute;margin-left:-1.7pt;margin-top:-1.7pt;width:600.95pt;height:59.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" fillcolor="#e66207 [3204]" strokecolor="#c5c5c4 [1310]" strokeweight="3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FC514" w14:textId="77777777" w:rsidR="00E66B42" w:rsidRDefault="00E66B42">
    <w:pPr>
      <w:pStyle w:val="Header"/>
    </w:pPr>
    <w:r>
      <w:rPr>
        <w:noProof/>
        <w:lang w:eastAsia="en-GB"/>
      </w:rPr>
      <w:drawing>
        <wp:inline distT="0" distB="0" distL="0" distR="0" wp14:anchorId="029345A9" wp14:editId="66E41AF1">
          <wp:extent cx="1342274" cy="117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change name fo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274" cy="117037"/>
                  </a:xfrm>
                  <a:prstGeom prst="rect">
                    <a:avLst/>
                  </a:prstGeom>
                </pic:spPr>
              </pic:pic>
            </a:graphicData>
          </a:graphic>
        </wp:inline>
      </w:drawing>
    </w:r>
    <w:r>
      <w:rPr>
        <w:noProof/>
        <w:lang w:eastAsia="en-GB"/>
      </w:rPr>
      <mc:AlternateContent>
        <mc:Choice Requires="wps">
          <w:drawing>
            <wp:anchor distT="0" distB="0" distL="114300" distR="114300" simplePos="0" relativeHeight="251667456" behindDoc="1" locked="1" layoutInCell="1" allowOverlap="1" wp14:anchorId="57EA7262" wp14:editId="5832FA7C">
              <wp:simplePos x="0" y="0"/>
              <wp:positionH relativeFrom="page">
                <wp:posOffset>-21590</wp:posOffset>
              </wp:positionH>
              <wp:positionV relativeFrom="page">
                <wp:posOffset>-21590</wp:posOffset>
              </wp:positionV>
              <wp:extent cx="7632000" cy="756000"/>
              <wp:effectExtent l="19050" t="19050" r="26670" b="25400"/>
              <wp:wrapNone/>
              <wp:docPr id="5" name="Rectangle 5"/>
              <wp:cNvGraphicFramePr/>
              <a:graphic xmlns:a="http://schemas.openxmlformats.org/drawingml/2006/main">
                <a:graphicData uri="http://schemas.microsoft.com/office/word/2010/wordprocessingShape">
                  <wps:wsp>
                    <wps:cNvSpPr/>
                    <wps:spPr>
                      <a:xfrm>
                        <a:off x="0" y="0"/>
                        <a:ext cx="7632000" cy="756000"/>
                      </a:xfrm>
                      <a:prstGeom prst="rect">
                        <a:avLst/>
                      </a:prstGeom>
                      <a:solidFill>
                        <a:schemeClr val="accent1"/>
                      </a:solidFill>
                      <a:ln w="38100">
                        <a:solidFill>
                          <a:schemeClr val="bg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30061" id="Rectangle 5" o:spid="_x0000_s1026" style="position:absolute;margin-left:-1.7pt;margin-top:-1.7pt;width:600.95pt;height:59.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" fillcolor="#e66207 [3204]" strokecolor="#c5c5c4 [1310]" strokeweight="3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E3E1570"/>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261AFF8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C5A878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461C48"/>
    <w:multiLevelType w:val="hybridMultilevel"/>
    <w:tmpl w:val="5248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20071"/>
    <w:multiLevelType w:val="hybridMultilevel"/>
    <w:tmpl w:val="32B489BE"/>
    <w:lvl w:ilvl="0" w:tplc="C032ED0A">
      <w:start w:val="1"/>
      <w:numFmt w:val="bullet"/>
      <w:lvlText w:val=""/>
      <w:lvlJc w:val="left"/>
      <w:pPr>
        <w:tabs>
          <w:tab w:val="num" w:pos="720"/>
        </w:tabs>
        <w:ind w:left="720" w:hanging="360"/>
      </w:pPr>
      <w:rPr>
        <w:rFonts w:ascii="Symbol" w:hAnsi="Symbol" w:hint="default"/>
      </w:rPr>
    </w:lvl>
    <w:lvl w:ilvl="1" w:tplc="508C99A4" w:tentative="1">
      <w:start w:val="1"/>
      <w:numFmt w:val="bullet"/>
      <w:lvlText w:val=""/>
      <w:lvlJc w:val="left"/>
      <w:pPr>
        <w:tabs>
          <w:tab w:val="num" w:pos="1440"/>
        </w:tabs>
        <w:ind w:left="1440" w:hanging="360"/>
      </w:pPr>
      <w:rPr>
        <w:rFonts w:ascii="Symbol" w:hAnsi="Symbol" w:hint="default"/>
      </w:rPr>
    </w:lvl>
    <w:lvl w:ilvl="2" w:tplc="BD0AA8F0" w:tentative="1">
      <w:start w:val="1"/>
      <w:numFmt w:val="bullet"/>
      <w:lvlText w:val=""/>
      <w:lvlJc w:val="left"/>
      <w:pPr>
        <w:tabs>
          <w:tab w:val="num" w:pos="2160"/>
        </w:tabs>
        <w:ind w:left="2160" w:hanging="360"/>
      </w:pPr>
      <w:rPr>
        <w:rFonts w:ascii="Symbol" w:hAnsi="Symbol" w:hint="default"/>
      </w:rPr>
    </w:lvl>
    <w:lvl w:ilvl="3" w:tplc="94F620E4" w:tentative="1">
      <w:start w:val="1"/>
      <w:numFmt w:val="bullet"/>
      <w:lvlText w:val=""/>
      <w:lvlJc w:val="left"/>
      <w:pPr>
        <w:tabs>
          <w:tab w:val="num" w:pos="2880"/>
        </w:tabs>
        <w:ind w:left="2880" w:hanging="360"/>
      </w:pPr>
      <w:rPr>
        <w:rFonts w:ascii="Symbol" w:hAnsi="Symbol" w:hint="default"/>
      </w:rPr>
    </w:lvl>
    <w:lvl w:ilvl="4" w:tplc="514AEBEE" w:tentative="1">
      <w:start w:val="1"/>
      <w:numFmt w:val="bullet"/>
      <w:lvlText w:val=""/>
      <w:lvlJc w:val="left"/>
      <w:pPr>
        <w:tabs>
          <w:tab w:val="num" w:pos="3600"/>
        </w:tabs>
        <w:ind w:left="3600" w:hanging="360"/>
      </w:pPr>
      <w:rPr>
        <w:rFonts w:ascii="Symbol" w:hAnsi="Symbol" w:hint="default"/>
      </w:rPr>
    </w:lvl>
    <w:lvl w:ilvl="5" w:tplc="A17A77DC" w:tentative="1">
      <w:start w:val="1"/>
      <w:numFmt w:val="bullet"/>
      <w:lvlText w:val=""/>
      <w:lvlJc w:val="left"/>
      <w:pPr>
        <w:tabs>
          <w:tab w:val="num" w:pos="4320"/>
        </w:tabs>
        <w:ind w:left="4320" w:hanging="360"/>
      </w:pPr>
      <w:rPr>
        <w:rFonts w:ascii="Symbol" w:hAnsi="Symbol" w:hint="default"/>
      </w:rPr>
    </w:lvl>
    <w:lvl w:ilvl="6" w:tplc="B8CAACDC" w:tentative="1">
      <w:start w:val="1"/>
      <w:numFmt w:val="bullet"/>
      <w:lvlText w:val=""/>
      <w:lvlJc w:val="left"/>
      <w:pPr>
        <w:tabs>
          <w:tab w:val="num" w:pos="5040"/>
        </w:tabs>
        <w:ind w:left="5040" w:hanging="360"/>
      </w:pPr>
      <w:rPr>
        <w:rFonts w:ascii="Symbol" w:hAnsi="Symbol" w:hint="default"/>
      </w:rPr>
    </w:lvl>
    <w:lvl w:ilvl="7" w:tplc="E88CF164" w:tentative="1">
      <w:start w:val="1"/>
      <w:numFmt w:val="bullet"/>
      <w:lvlText w:val=""/>
      <w:lvlJc w:val="left"/>
      <w:pPr>
        <w:tabs>
          <w:tab w:val="num" w:pos="5760"/>
        </w:tabs>
        <w:ind w:left="5760" w:hanging="360"/>
      </w:pPr>
      <w:rPr>
        <w:rFonts w:ascii="Symbol" w:hAnsi="Symbol" w:hint="default"/>
      </w:rPr>
    </w:lvl>
    <w:lvl w:ilvl="8" w:tplc="16BEF48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B542A75"/>
    <w:multiLevelType w:val="hybridMultilevel"/>
    <w:tmpl w:val="EF94B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C40F01"/>
    <w:multiLevelType w:val="hybridMultilevel"/>
    <w:tmpl w:val="91306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00588"/>
    <w:multiLevelType w:val="hybridMultilevel"/>
    <w:tmpl w:val="CA02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5D2726"/>
    <w:multiLevelType w:val="hybridMultilevel"/>
    <w:tmpl w:val="3F56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755E9"/>
    <w:multiLevelType w:val="hybridMultilevel"/>
    <w:tmpl w:val="9B8A9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A32755"/>
    <w:multiLevelType w:val="hybridMultilevel"/>
    <w:tmpl w:val="21901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143300"/>
    <w:multiLevelType w:val="hybridMultilevel"/>
    <w:tmpl w:val="6FE65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0A32C4"/>
    <w:multiLevelType w:val="hybridMultilevel"/>
    <w:tmpl w:val="674EBC0E"/>
    <w:lvl w:ilvl="0" w:tplc="020E1D92">
      <w:start w:val="1"/>
      <w:numFmt w:val="bullet"/>
      <w:lvlText w:val=""/>
      <w:lvlJc w:val="left"/>
      <w:pPr>
        <w:tabs>
          <w:tab w:val="num" w:pos="720"/>
        </w:tabs>
        <w:ind w:left="720" w:hanging="360"/>
      </w:pPr>
      <w:rPr>
        <w:rFonts w:ascii="Symbol" w:hAnsi="Symbol" w:hint="default"/>
      </w:rPr>
    </w:lvl>
    <w:lvl w:ilvl="1" w:tplc="D7AC939E" w:tentative="1">
      <w:start w:val="1"/>
      <w:numFmt w:val="bullet"/>
      <w:lvlText w:val=""/>
      <w:lvlJc w:val="left"/>
      <w:pPr>
        <w:tabs>
          <w:tab w:val="num" w:pos="1440"/>
        </w:tabs>
        <w:ind w:left="1440" w:hanging="360"/>
      </w:pPr>
      <w:rPr>
        <w:rFonts w:ascii="Symbol" w:hAnsi="Symbol" w:hint="default"/>
      </w:rPr>
    </w:lvl>
    <w:lvl w:ilvl="2" w:tplc="96AA9BFA" w:tentative="1">
      <w:start w:val="1"/>
      <w:numFmt w:val="bullet"/>
      <w:lvlText w:val=""/>
      <w:lvlJc w:val="left"/>
      <w:pPr>
        <w:tabs>
          <w:tab w:val="num" w:pos="2160"/>
        </w:tabs>
        <w:ind w:left="2160" w:hanging="360"/>
      </w:pPr>
      <w:rPr>
        <w:rFonts w:ascii="Symbol" w:hAnsi="Symbol" w:hint="default"/>
      </w:rPr>
    </w:lvl>
    <w:lvl w:ilvl="3" w:tplc="54B406DA" w:tentative="1">
      <w:start w:val="1"/>
      <w:numFmt w:val="bullet"/>
      <w:lvlText w:val=""/>
      <w:lvlJc w:val="left"/>
      <w:pPr>
        <w:tabs>
          <w:tab w:val="num" w:pos="2880"/>
        </w:tabs>
        <w:ind w:left="2880" w:hanging="360"/>
      </w:pPr>
      <w:rPr>
        <w:rFonts w:ascii="Symbol" w:hAnsi="Symbol" w:hint="default"/>
      </w:rPr>
    </w:lvl>
    <w:lvl w:ilvl="4" w:tplc="5E123C58" w:tentative="1">
      <w:start w:val="1"/>
      <w:numFmt w:val="bullet"/>
      <w:lvlText w:val=""/>
      <w:lvlJc w:val="left"/>
      <w:pPr>
        <w:tabs>
          <w:tab w:val="num" w:pos="3600"/>
        </w:tabs>
        <w:ind w:left="3600" w:hanging="360"/>
      </w:pPr>
      <w:rPr>
        <w:rFonts w:ascii="Symbol" w:hAnsi="Symbol" w:hint="default"/>
      </w:rPr>
    </w:lvl>
    <w:lvl w:ilvl="5" w:tplc="61EE8440" w:tentative="1">
      <w:start w:val="1"/>
      <w:numFmt w:val="bullet"/>
      <w:lvlText w:val=""/>
      <w:lvlJc w:val="left"/>
      <w:pPr>
        <w:tabs>
          <w:tab w:val="num" w:pos="4320"/>
        </w:tabs>
        <w:ind w:left="4320" w:hanging="360"/>
      </w:pPr>
      <w:rPr>
        <w:rFonts w:ascii="Symbol" w:hAnsi="Symbol" w:hint="default"/>
      </w:rPr>
    </w:lvl>
    <w:lvl w:ilvl="6" w:tplc="02FCC90C" w:tentative="1">
      <w:start w:val="1"/>
      <w:numFmt w:val="bullet"/>
      <w:lvlText w:val=""/>
      <w:lvlJc w:val="left"/>
      <w:pPr>
        <w:tabs>
          <w:tab w:val="num" w:pos="5040"/>
        </w:tabs>
        <w:ind w:left="5040" w:hanging="360"/>
      </w:pPr>
      <w:rPr>
        <w:rFonts w:ascii="Symbol" w:hAnsi="Symbol" w:hint="default"/>
      </w:rPr>
    </w:lvl>
    <w:lvl w:ilvl="7" w:tplc="446EBB9A" w:tentative="1">
      <w:start w:val="1"/>
      <w:numFmt w:val="bullet"/>
      <w:lvlText w:val=""/>
      <w:lvlJc w:val="left"/>
      <w:pPr>
        <w:tabs>
          <w:tab w:val="num" w:pos="5760"/>
        </w:tabs>
        <w:ind w:left="5760" w:hanging="360"/>
      </w:pPr>
      <w:rPr>
        <w:rFonts w:ascii="Symbol" w:hAnsi="Symbol" w:hint="default"/>
      </w:rPr>
    </w:lvl>
    <w:lvl w:ilvl="8" w:tplc="B12C66D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535204D"/>
    <w:multiLevelType w:val="multilevel"/>
    <w:tmpl w:val="BEC65A2A"/>
    <w:styleLink w:val="Agilenumbering"/>
    <w:lvl w:ilvl="0">
      <w:start w:val="1"/>
      <w:numFmt w:val="none"/>
      <w:pStyle w:val="Heading1"/>
      <w:suff w:val="nothing"/>
      <w:lvlText w:val=""/>
      <w:lvlJc w:val="left"/>
      <w:pPr>
        <w:ind w:left="0" w:firstLine="0"/>
      </w:pPr>
      <w:rPr>
        <w:rFonts w:hint="default"/>
      </w:rPr>
    </w:lvl>
    <w:lvl w:ilvl="1">
      <w:start w:val="1"/>
      <w:numFmt w:val="decimal"/>
      <w:suff w:val="space"/>
      <w:lvlText w:val="Activity %2:"/>
      <w:lvlJc w:val="left"/>
      <w:pPr>
        <w:ind w:left="0" w:firstLine="0"/>
      </w:pPr>
      <w:rPr>
        <w:rFonts w:hint="default"/>
        <w:b/>
        <w:bCs/>
        <w:i w:val="0"/>
        <w:iCs w:val="0"/>
        <w:color w:val="E66207" w:themeColor="text2"/>
      </w:rPr>
    </w:lvl>
    <w:lvl w:ilvl="2">
      <w:start w:val="1"/>
      <w:numFmt w:val="none"/>
      <w:pStyle w:val="Heading3"/>
      <w:suff w:val="nothing"/>
      <w:lvlText w:val=""/>
      <w:lvlJc w:val="left"/>
      <w:pPr>
        <w:ind w:left="0" w:firstLine="0"/>
      </w:pPr>
      <w:rPr>
        <w:rFonts w:hint="default"/>
      </w:rPr>
    </w:lvl>
    <w:lvl w:ilvl="3">
      <w:start w:val="1"/>
      <w:numFmt w:val="decimal"/>
      <w:pStyle w:val="ListNumber"/>
      <w:lvlText w:val="%4."/>
      <w:lvlJc w:val="left"/>
      <w:pPr>
        <w:ind w:left="567" w:hanging="567"/>
      </w:pPr>
      <w:rPr>
        <w:rFonts w:hint="default"/>
        <w:b/>
        <w:i w:val="0"/>
        <w:color w:val="E66207" w:themeColor="text2"/>
        <w:sz w:val="1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CD77E45"/>
    <w:multiLevelType w:val="hybridMultilevel"/>
    <w:tmpl w:val="EEF2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9A348A"/>
    <w:multiLevelType w:val="hybridMultilevel"/>
    <w:tmpl w:val="9D50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1E4C25"/>
    <w:multiLevelType w:val="hybridMultilevel"/>
    <w:tmpl w:val="DEDE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533564"/>
    <w:multiLevelType w:val="hybridMultilevel"/>
    <w:tmpl w:val="30B01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B12BF7"/>
    <w:multiLevelType w:val="hybridMultilevel"/>
    <w:tmpl w:val="A0E4D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3"/>
  </w:num>
  <w:num w:numId="5">
    <w:abstractNumId w:val="3"/>
  </w:num>
  <w:num w:numId="6">
    <w:abstractNumId w:val="4"/>
  </w:num>
  <w:num w:numId="7">
    <w:abstractNumId w:val="12"/>
  </w:num>
  <w:num w:numId="8">
    <w:abstractNumId w:val="14"/>
  </w:num>
  <w:num w:numId="9">
    <w:abstractNumId w:val="8"/>
  </w:num>
  <w:num w:numId="10">
    <w:abstractNumId w:val="7"/>
  </w:num>
  <w:num w:numId="11">
    <w:abstractNumId w:val="11"/>
  </w:num>
  <w:num w:numId="12">
    <w:abstractNumId w:val="5"/>
  </w:num>
  <w:num w:numId="13">
    <w:abstractNumId w:val="9"/>
  </w:num>
  <w:num w:numId="14">
    <w:abstractNumId w:val="10"/>
  </w:num>
  <w:num w:numId="15">
    <w:abstractNumId w:val="16"/>
  </w:num>
  <w:num w:numId="16">
    <w:abstractNumId w:val="6"/>
  </w:num>
  <w:num w:numId="17">
    <w:abstractNumId w:val="15"/>
  </w:num>
  <w:num w:numId="18">
    <w:abstractNumId w:val="17"/>
  </w:num>
  <w:num w:numId="1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displayBackgroundShape/>
  <w:proofState w:spelling="clean"/>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D89"/>
    <w:rsid w:val="00007573"/>
    <w:rsid w:val="00017CD3"/>
    <w:rsid w:val="00021734"/>
    <w:rsid w:val="00032BBC"/>
    <w:rsid w:val="00036E9F"/>
    <w:rsid w:val="00043004"/>
    <w:rsid w:val="00046E3E"/>
    <w:rsid w:val="000540FA"/>
    <w:rsid w:val="00056AC4"/>
    <w:rsid w:val="000577CD"/>
    <w:rsid w:val="000614B4"/>
    <w:rsid w:val="00065D44"/>
    <w:rsid w:val="00080DFE"/>
    <w:rsid w:val="0008376F"/>
    <w:rsid w:val="00086C8D"/>
    <w:rsid w:val="00091674"/>
    <w:rsid w:val="000A5BAF"/>
    <w:rsid w:val="000A5BEF"/>
    <w:rsid w:val="000C1FE4"/>
    <w:rsid w:val="000C77E3"/>
    <w:rsid w:val="000D1131"/>
    <w:rsid w:val="000D4DF2"/>
    <w:rsid w:val="000D7BF0"/>
    <w:rsid w:val="000E7565"/>
    <w:rsid w:val="000F1888"/>
    <w:rsid w:val="000F2D8B"/>
    <w:rsid w:val="000F3EE5"/>
    <w:rsid w:val="000F4437"/>
    <w:rsid w:val="000F7284"/>
    <w:rsid w:val="0010006B"/>
    <w:rsid w:val="001007A9"/>
    <w:rsid w:val="00105622"/>
    <w:rsid w:val="00126D1A"/>
    <w:rsid w:val="00134166"/>
    <w:rsid w:val="00135365"/>
    <w:rsid w:val="001438FB"/>
    <w:rsid w:val="0015119F"/>
    <w:rsid w:val="001517FB"/>
    <w:rsid w:val="00163410"/>
    <w:rsid w:val="0017479E"/>
    <w:rsid w:val="001769D4"/>
    <w:rsid w:val="00185103"/>
    <w:rsid w:val="00191494"/>
    <w:rsid w:val="001A1112"/>
    <w:rsid w:val="001A15B3"/>
    <w:rsid w:val="001B7DE2"/>
    <w:rsid w:val="001C16F9"/>
    <w:rsid w:val="001D19F7"/>
    <w:rsid w:val="001D5C13"/>
    <w:rsid w:val="001E3198"/>
    <w:rsid w:val="002112ED"/>
    <w:rsid w:val="002136EB"/>
    <w:rsid w:val="002141B3"/>
    <w:rsid w:val="00222152"/>
    <w:rsid w:val="00222619"/>
    <w:rsid w:val="00222BAF"/>
    <w:rsid w:val="0023264D"/>
    <w:rsid w:val="00232B4E"/>
    <w:rsid w:val="00233B03"/>
    <w:rsid w:val="00240297"/>
    <w:rsid w:val="00245982"/>
    <w:rsid w:val="002527FB"/>
    <w:rsid w:val="00255FD8"/>
    <w:rsid w:val="002609CB"/>
    <w:rsid w:val="0027338B"/>
    <w:rsid w:val="00274E65"/>
    <w:rsid w:val="00275DF1"/>
    <w:rsid w:val="002A7E72"/>
    <w:rsid w:val="002D2AC8"/>
    <w:rsid w:val="002E5932"/>
    <w:rsid w:val="002F121C"/>
    <w:rsid w:val="002F3D66"/>
    <w:rsid w:val="002F5F2E"/>
    <w:rsid w:val="00307DB7"/>
    <w:rsid w:val="003107C7"/>
    <w:rsid w:val="00314870"/>
    <w:rsid w:val="00315894"/>
    <w:rsid w:val="00327841"/>
    <w:rsid w:val="00330913"/>
    <w:rsid w:val="00336EE2"/>
    <w:rsid w:val="00341AA6"/>
    <w:rsid w:val="003425B1"/>
    <w:rsid w:val="00353CCE"/>
    <w:rsid w:val="0037193A"/>
    <w:rsid w:val="00372C8B"/>
    <w:rsid w:val="00373811"/>
    <w:rsid w:val="00387233"/>
    <w:rsid w:val="00390563"/>
    <w:rsid w:val="00391583"/>
    <w:rsid w:val="0039687E"/>
    <w:rsid w:val="003C4322"/>
    <w:rsid w:val="003D3DF8"/>
    <w:rsid w:val="003F24A9"/>
    <w:rsid w:val="003F5999"/>
    <w:rsid w:val="00402A49"/>
    <w:rsid w:val="004061FB"/>
    <w:rsid w:val="00407CFD"/>
    <w:rsid w:val="00407E3D"/>
    <w:rsid w:val="004216EB"/>
    <w:rsid w:val="0042295A"/>
    <w:rsid w:val="004253C9"/>
    <w:rsid w:val="004253F3"/>
    <w:rsid w:val="00430485"/>
    <w:rsid w:val="0043507A"/>
    <w:rsid w:val="004407EA"/>
    <w:rsid w:val="0044293B"/>
    <w:rsid w:val="00450B57"/>
    <w:rsid w:val="004574F2"/>
    <w:rsid w:val="004626B3"/>
    <w:rsid w:val="00471DFF"/>
    <w:rsid w:val="00474F40"/>
    <w:rsid w:val="004759A2"/>
    <w:rsid w:val="0048274D"/>
    <w:rsid w:val="004B0DAD"/>
    <w:rsid w:val="004B4093"/>
    <w:rsid w:val="004C704F"/>
    <w:rsid w:val="004D06D1"/>
    <w:rsid w:val="004D0C42"/>
    <w:rsid w:val="004D6E1E"/>
    <w:rsid w:val="004E2325"/>
    <w:rsid w:val="004E2EF6"/>
    <w:rsid w:val="004F1540"/>
    <w:rsid w:val="004F455F"/>
    <w:rsid w:val="004F7985"/>
    <w:rsid w:val="00503FAE"/>
    <w:rsid w:val="005131DD"/>
    <w:rsid w:val="005157B6"/>
    <w:rsid w:val="005222F1"/>
    <w:rsid w:val="005308FD"/>
    <w:rsid w:val="00532623"/>
    <w:rsid w:val="00540893"/>
    <w:rsid w:val="00557381"/>
    <w:rsid w:val="005621F1"/>
    <w:rsid w:val="00563B6C"/>
    <w:rsid w:val="00565B05"/>
    <w:rsid w:val="005867D5"/>
    <w:rsid w:val="005B5373"/>
    <w:rsid w:val="005D00EC"/>
    <w:rsid w:val="005D4447"/>
    <w:rsid w:val="005D47D2"/>
    <w:rsid w:val="005D7A79"/>
    <w:rsid w:val="005F219F"/>
    <w:rsid w:val="0060083D"/>
    <w:rsid w:val="00614AB2"/>
    <w:rsid w:val="006278A1"/>
    <w:rsid w:val="00631091"/>
    <w:rsid w:val="00634040"/>
    <w:rsid w:val="00636A03"/>
    <w:rsid w:val="0064240B"/>
    <w:rsid w:val="00642EB5"/>
    <w:rsid w:val="006466EA"/>
    <w:rsid w:val="00653E44"/>
    <w:rsid w:val="00657DAC"/>
    <w:rsid w:val="00672558"/>
    <w:rsid w:val="00673B23"/>
    <w:rsid w:val="00687E45"/>
    <w:rsid w:val="0069712E"/>
    <w:rsid w:val="006A1285"/>
    <w:rsid w:val="006A3C23"/>
    <w:rsid w:val="006A4A64"/>
    <w:rsid w:val="006B2DD5"/>
    <w:rsid w:val="006C663B"/>
    <w:rsid w:val="006D6B7D"/>
    <w:rsid w:val="006D79F1"/>
    <w:rsid w:val="006E0D3F"/>
    <w:rsid w:val="006F0078"/>
    <w:rsid w:val="006F0E4A"/>
    <w:rsid w:val="006F37CE"/>
    <w:rsid w:val="006F4830"/>
    <w:rsid w:val="00706B03"/>
    <w:rsid w:val="00715348"/>
    <w:rsid w:val="00722A05"/>
    <w:rsid w:val="007328A3"/>
    <w:rsid w:val="00757696"/>
    <w:rsid w:val="00770FFC"/>
    <w:rsid w:val="00780F1D"/>
    <w:rsid w:val="007B05BC"/>
    <w:rsid w:val="007B4B61"/>
    <w:rsid w:val="007B61F0"/>
    <w:rsid w:val="007D35D5"/>
    <w:rsid w:val="007D6EF1"/>
    <w:rsid w:val="007E4A50"/>
    <w:rsid w:val="00802AAA"/>
    <w:rsid w:val="00802C85"/>
    <w:rsid w:val="008067D9"/>
    <w:rsid w:val="0081092E"/>
    <w:rsid w:val="00834991"/>
    <w:rsid w:val="00841257"/>
    <w:rsid w:val="00845526"/>
    <w:rsid w:val="008601DD"/>
    <w:rsid w:val="00876613"/>
    <w:rsid w:val="00885BCD"/>
    <w:rsid w:val="00885C09"/>
    <w:rsid w:val="0089354A"/>
    <w:rsid w:val="00896A6A"/>
    <w:rsid w:val="008A0C0E"/>
    <w:rsid w:val="008A3BE7"/>
    <w:rsid w:val="008A529D"/>
    <w:rsid w:val="008A6D02"/>
    <w:rsid w:val="008B5276"/>
    <w:rsid w:val="008B6E39"/>
    <w:rsid w:val="008C5D89"/>
    <w:rsid w:val="008D4934"/>
    <w:rsid w:val="008D4C2E"/>
    <w:rsid w:val="008D624E"/>
    <w:rsid w:val="008E4626"/>
    <w:rsid w:val="008E5CA3"/>
    <w:rsid w:val="008F3CBB"/>
    <w:rsid w:val="008F7F0F"/>
    <w:rsid w:val="009056A0"/>
    <w:rsid w:val="00907EBE"/>
    <w:rsid w:val="00910676"/>
    <w:rsid w:val="009220DB"/>
    <w:rsid w:val="009222AD"/>
    <w:rsid w:val="00930A6C"/>
    <w:rsid w:val="00932443"/>
    <w:rsid w:val="00965AE7"/>
    <w:rsid w:val="00967F2B"/>
    <w:rsid w:val="00977F8D"/>
    <w:rsid w:val="00986331"/>
    <w:rsid w:val="009A1891"/>
    <w:rsid w:val="009B147B"/>
    <w:rsid w:val="009B7C8F"/>
    <w:rsid w:val="009C55A5"/>
    <w:rsid w:val="009D0C92"/>
    <w:rsid w:val="009D5F73"/>
    <w:rsid w:val="009D7F48"/>
    <w:rsid w:val="009E065E"/>
    <w:rsid w:val="009E744D"/>
    <w:rsid w:val="009F769F"/>
    <w:rsid w:val="00A07583"/>
    <w:rsid w:val="00A13BF1"/>
    <w:rsid w:val="00A203F1"/>
    <w:rsid w:val="00A228CD"/>
    <w:rsid w:val="00A468F2"/>
    <w:rsid w:val="00A65DE9"/>
    <w:rsid w:val="00A77C54"/>
    <w:rsid w:val="00AB3647"/>
    <w:rsid w:val="00AC5F5E"/>
    <w:rsid w:val="00AD300E"/>
    <w:rsid w:val="00AF5F10"/>
    <w:rsid w:val="00B04E46"/>
    <w:rsid w:val="00B158ED"/>
    <w:rsid w:val="00B22760"/>
    <w:rsid w:val="00B334DA"/>
    <w:rsid w:val="00B446B6"/>
    <w:rsid w:val="00B52E5B"/>
    <w:rsid w:val="00B60E52"/>
    <w:rsid w:val="00B63876"/>
    <w:rsid w:val="00BC3F99"/>
    <w:rsid w:val="00BC5124"/>
    <w:rsid w:val="00BC6D94"/>
    <w:rsid w:val="00BD6D5B"/>
    <w:rsid w:val="00BD7BBD"/>
    <w:rsid w:val="00BF1757"/>
    <w:rsid w:val="00C13FF7"/>
    <w:rsid w:val="00C16E2C"/>
    <w:rsid w:val="00C17874"/>
    <w:rsid w:val="00C203C9"/>
    <w:rsid w:val="00C27701"/>
    <w:rsid w:val="00C42AC6"/>
    <w:rsid w:val="00C4659C"/>
    <w:rsid w:val="00C467EB"/>
    <w:rsid w:val="00C47CCA"/>
    <w:rsid w:val="00C616C9"/>
    <w:rsid w:val="00C627A9"/>
    <w:rsid w:val="00C67E26"/>
    <w:rsid w:val="00C708CC"/>
    <w:rsid w:val="00C723F8"/>
    <w:rsid w:val="00C74B61"/>
    <w:rsid w:val="00C76AE9"/>
    <w:rsid w:val="00C84C6B"/>
    <w:rsid w:val="00C87F49"/>
    <w:rsid w:val="00C90647"/>
    <w:rsid w:val="00C92D8A"/>
    <w:rsid w:val="00CA1BBF"/>
    <w:rsid w:val="00CA4C64"/>
    <w:rsid w:val="00CB58A6"/>
    <w:rsid w:val="00CB7EC8"/>
    <w:rsid w:val="00CD4C9F"/>
    <w:rsid w:val="00CE7340"/>
    <w:rsid w:val="00CF50AA"/>
    <w:rsid w:val="00CF5994"/>
    <w:rsid w:val="00D02BA1"/>
    <w:rsid w:val="00D02CB2"/>
    <w:rsid w:val="00D20317"/>
    <w:rsid w:val="00D25037"/>
    <w:rsid w:val="00D2682C"/>
    <w:rsid w:val="00D31029"/>
    <w:rsid w:val="00D34C7C"/>
    <w:rsid w:val="00D35F2A"/>
    <w:rsid w:val="00D45402"/>
    <w:rsid w:val="00D45ACB"/>
    <w:rsid w:val="00D47F70"/>
    <w:rsid w:val="00D67D16"/>
    <w:rsid w:val="00D75808"/>
    <w:rsid w:val="00D83FD2"/>
    <w:rsid w:val="00D97AA3"/>
    <w:rsid w:val="00DA63F0"/>
    <w:rsid w:val="00DB2F48"/>
    <w:rsid w:val="00DC67DE"/>
    <w:rsid w:val="00DD25FD"/>
    <w:rsid w:val="00DE2A42"/>
    <w:rsid w:val="00DE704A"/>
    <w:rsid w:val="00DE713F"/>
    <w:rsid w:val="00DF02A6"/>
    <w:rsid w:val="00DF3ECE"/>
    <w:rsid w:val="00E16731"/>
    <w:rsid w:val="00E33071"/>
    <w:rsid w:val="00E34A10"/>
    <w:rsid w:val="00E4019B"/>
    <w:rsid w:val="00E416E5"/>
    <w:rsid w:val="00E558E5"/>
    <w:rsid w:val="00E66B42"/>
    <w:rsid w:val="00E66DA8"/>
    <w:rsid w:val="00E67B2D"/>
    <w:rsid w:val="00E72C79"/>
    <w:rsid w:val="00E935EC"/>
    <w:rsid w:val="00EA22D6"/>
    <w:rsid w:val="00EA67CD"/>
    <w:rsid w:val="00ED6631"/>
    <w:rsid w:val="00EE6B75"/>
    <w:rsid w:val="00EF1501"/>
    <w:rsid w:val="00EF726D"/>
    <w:rsid w:val="00F02F06"/>
    <w:rsid w:val="00F1181A"/>
    <w:rsid w:val="00F17162"/>
    <w:rsid w:val="00F42F78"/>
    <w:rsid w:val="00F5774F"/>
    <w:rsid w:val="00F60184"/>
    <w:rsid w:val="00F86099"/>
    <w:rsid w:val="00F87EF7"/>
    <w:rsid w:val="00F9396C"/>
    <w:rsid w:val="00F9715C"/>
    <w:rsid w:val="00F97285"/>
    <w:rsid w:val="00FA39AC"/>
    <w:rsid w:val="00FB26DC"/>
    <w:rsid w:val="00FC53A4"/>
    <w:rsid w:val="00FC5D96"/>
    <w:rsid w:val="00FC6F8D"/>
    <w:rsid w:val="00FD1849"/>
    <w:rsid w:val="00FD5E83"/>
    <w:rsid w:val="00FE1DF7"/>
    <w:rsid w:val="00FF3094"/>
    <w:rsid w:val="00FF650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C2CCC"/>
  <w15:docId w15:val="{EE9A3E7F-E292-4265-A9D0-D5C2AAA8F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8A6"/>
    <w:pPr>
      <w:tabs>
        <w:tab w:val="left" w:pos="567"/>
      </w:tabs>
      <w:spacing w:line="310" w:lineRule="atLeast"/>
    </w:pPr>
    <w:rPr>
      <w:rFonts w:ascii="Tahoma" w:hAnsi="Tahoma"/>
      <w:color w:val="6F6F6E" w:themeColor="background2"/>
      <w:sz w:val="18"/>
    </w:rPr>
  </w:style>
  <w:style w:type="paragraph" w:styleId="Heading1">
    <w:name w:val="heading 1"/>
    <w:basedOn w:val="Normal"/>
    <w:next w:val="Normal"/>
    <w:link w:val="Heading1Char"/>
    <w:uiPriority w:val="9"/>
    <w:qFormat/>
    <w:rsid w:val="00C42AC6"/>
    <w:pPr>
      <w:keepNext/>
      <w:keepLines/>
      <w:numPr>
        <w:numId w:val="4"/>
      </w:numPr>
      <w:pBdr>
        <w:bottom w:val="dotted" w:sz="12" w:space="6" w:color="6F6F6E" w:themeColor="background2"/>
      </w:pBdr>
      <w:spacing w:after="40"/>
      <w:outlineLvl w:val="0"/>
    </w:pPr>
    <w:rPr>
      <w:rFonts w:eastAsiaTheme="majorEastAsia" w:cstheme="majorBidi"/>
      <w:b/>
      <w:bCs/>
      <w:color w:val="E66207" w:themeColor="text2"/>
      <w:sz w:val="24"/>
      <w:szCs w:val="28"/>
    </w:rPr>
  </w:style>
  <w:style w:type="paragraph" w:styleId="Heading2">
    <w:name w:val="heading 2"/>
    <w:basedOn w:val="Heading1"/>
    <w:next w:val="Normal"/>
    <w:link w:val="Heading2Char"/>
    <w:uiPriority w:val="9"/>
    <w:qFormat/>
    <w:rsid w:val="009F769F"/>
    <w:pPr>
      <w:numPr>
        <w:numId w:val="0"/>
      </w:numPr>
      <w:outlineLvl w:val="1"/>
    </w:pPr>
    <w:rPr>
      <w:color w:val="6F6F6E" w:themeColor="background2"/>
    </w:rPr>
  </w:style>
  <w:style w:type="paragraph" w:styleId="Heading3">
    <w:name w:val="heading 3"/>
    <w:basedOn w:val="Normal"/>
    <w:next w:val="Normal"/>
    <w:link w:val="Heading3Char"/>
    <w:uiPriority w:val="9"/>
    <w:qFormat/>
    <w:rsid w:val="00FF6501"/>
    <w:pPr>
      <w:keepNext/>
      <w:keepLines/>
      <w:numPr>
        <w:ilvl w:val="2"/>
        <w:numId w:val="4"/>
      </w:numPr>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AC6"/>
    <w:rPr>
      <w:rFonts w:ascii="Tahoma" w:eastAsiaTheme="majorEastAsia" w:hAnsi="Tahoma" w:cstheme="majorBidi"/>
      <w:b/>
      <w:bCs/>
      <w:color w:val="E66207" w:themeColor="text2"/>
      <w:sz w:val="24"/>
      <w:szCs w:val="28"/>
    </w:rPr>
  </w:style>
  <w:style w:type="character" w:customStyle="1" w:styleId="Heading2Char">
    <w:name w:val="Heading 2 Char"/>
    <w:basedOn w:val="DefaultParagraphFont"/>
    <w:link w:val="Heading2"/>
    <w:uiPriority w:val="9"/>
    <w:rsid w:val="009F769F"/>
    <w:rPr>
      <w:rFonts w:ascii="Tahoma" w:eastAsiaTheme="majorEastAsia" w:hAnsi="Tahoma" w:cstheme="majorBidi"/>
      <w:b/>
      <w:bCs/>
      <w:color w:val="6F6F6E" w:themeColor="background2"/>
      <w:sz w:val="24"/>
      <w:szCs w:val="28"/>
    </w:rPr>
  </w:style>
  <w:style w:type="paragraph" w:styleId="Header">
    <w:name w:val="header"/>
    <w:basedOn w:val="Normal"/>
    <w:link w:val="HeaderChar"/>
    <w:uiPriority w:val="99"/>
    <w:unhideWhenUsed/>
    <w:rsid w:val="00E558E5"/>
    <w:pPr>
      <w:tabs>
        <w:tab w:val="center" w:pos="4513"/>
        <w:tab w:val="right" w:pos="9026"/>
      </w:tabs>
      <w:spacing w:line="240" w:lineRule="auto"/>
    </w:pPr>
  </w:style>
  <w:style w:type="character" w:customStyle="1" w:styleId="HeaderChar">
    <w:name w:val="Header Char"/>
    <w:basedOn w:val="DefaultParagraphFont"/>
    <w:link w:val="Header"/>
    <w:uiPriority w:val="99"/>
    <w:rsid w:val="00E558E5"/>
    <w:rPr>
      <w:rFonts w:ascii="Tahoma" w:hAnsi="Tahoma"/>
      <w:color w:val="6F6F6E" w:themeColor="background2"/>
      <w:sz w:val="18"/>
    </w:rPr>
  </w:style>
  <w:style w:type="paragraph" w:styleId="Footer">
    <w:name w:val="footer"/>
    <w:basedOn w:val="Normal"/>
    <w:link w:val="FooterChar"/>
    <w:uiPriority w:val="99"/>
    <w:unhideWhenUsed/>
    <w:rsid w:val="00E72C79"/>
    <w:pPr>
      <w:tabs>
        <w:tab w:val="right" w:pos="10546"/>
      </w:tabs>
      <w:spacing w:line="240" w:lineRule="auto"/>
    </w:pPr>
    <w:rPr>
      <w:b/>
      <w:color w:val="E66207" w:themeColor="text2"/>
      <w:sz w:val="16"/>
    </w:rPr>
  </w:style>
  <w:style w:type="character" w:customStyle="1" w:styleId="FooterChar">
    <w:name w:val="Footer Char"/>
    <w:basedOn w:val="DefaultParagraphFont"/>
    <w:link w:val="Footer"/>
    <w:uiPriority w:val="99"/>
    <w:rsid w:val="00E72C79"/>
    <w:rPr>
      <w:rFonts w:ascii="Tahoma" w:hAnsi="Tahoma"/>
      <w:b/>
      <w:color w:val="E66207" w:themeColor="text2"/>
      <w:sz w:val="16"/>
    </w:rPr>
  </w:style>
  <w:style w:type="paragraph" w:styleId="ListNumber">
    <w:name w:val="List Number"/>
    <w:basedOn w:val="Normal"/>
    <w:qFormat/>
    <w:rsid w:val="009F769F"/>
    <w:pPr>
      <w:numPr>
        <w:ilvl w:val="3"/>
        <w:numId w:val="4"/>
      </w:numPr>
      <w:spacing w:after="310"/>
    </w:pPr>
    <w:rPr>
      <w:rFonts w:eastAsia="Times New Roman"/>
      <w:szCs w:val="24"/>
      <w:lang w:eastAsia="en-GB"/>
    </w:rPr>
  </w:style>
  <w:style w:type="paragraph" w:styleId="ListNumber2">
    <w:name w:val="List Number 2"/>
    <w:basedOn w:val="Normal"/>
    <w:uiPriority w:val="99"/>
    <w:rsid w:val="007E4A50"/>
    <w:pPr>
      <w:numPr>
        <w:numId w:val="1"/>
      </w:numPr>
      <w:contextualSpacing/>
    </w:pPr>
  </w:style>
  <w:style w:type="paragraph" w:styleId="BalloonText">
    <w:name w:val="Balloon Text"/>
    <w:basedOn w:val="Normal"/>
    <w:link w:val="BalloonTextChar"/>
    <w:uiPriority w:val="99"/>
    <w:semiHidden/>
    <w:rsid w:val="007E4A50"/>
    <w:rPr>
      <w:rFonts w:cs="Tahoma"/>
      <w:sz w:val="16"/>
      <w:szCs w:val="16"/>
    </w:rPr>
  </w:style>
  <w:style w:type="character" w:customStyle="1" w:styleId="BalloonTextChar">
    <w:name w:val="Balloon Text Char"/>
    <w:basedOn w:val="DefaultParagraphFont"/>
    <w:link w:val="BalloonText"/>
    <w:uiPriority w:val="99"/>
    <w:semiHidden/>
    <w:rsid w:val="007E4A50"/>
    <w:rPr>
      <w:rFonts w:ascii="Tahoma" w:hAnsi="Tahoma" w:cs="Tahoma"/>
      <w:color w:val="6F6F6E" w:themeColor="background2"/>
      <w:sz w:val="16"/>
      <w:szCs w:val="16"/>
    </w:rPr>
  </w:style>
  <w:style w:type="table" w:styleId="TableGrid">
    <w:name w:val="Table Grid"/>
    <w:basedOn w:val="TableNormal"/>
    <w:uiPriority w:val="39"/>
    <w:rsid w:val="007E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4A50"/>
    <w:rPr>
      <w:color w:val="808080"/>
    </w:rPr>
  </w:style>
  <w:style w:type="paragraph" w:styleId="ListParagraph">
    <w:name w:val="List Paragraph"/>
    <w:basedOn w:val="Normal"/>
    <w:uiPriority w:val="34"/>
    <w:qFormat/>
    <w:rsid w:val="007E4A50"/>
    <w:pPr>
      <w:ind w:left="720"/>
      <w:contextualSpacing/>
    </w:pPr>
  </w:style>
  <w:style w:type="paragraph" w:styleId="ListBullet">
    <w:name w:val="List Bullet"/>
    <w:basedOn w:val="Normal"/>
    <w:uiPriority w:val="99"/>
    <w:qFormat/>
    <w:rsid w:val="00E935EC"/>
    <w:pPr>
      <w:numPr>
        <w:numId w:val="2"/>
      </w:numPr>
      <w:ind w:left="284" w:hanging="284"/>
      <w:contextualSpacing/>
    </w:pPr>
  </w:style>
  <w:style w:type="table" w:customStyle="1" w:styleId="AgileChangetable">
    <w:name w:val="Agile Change table"/>
    <w:basedOn w:val="TableNormal"/>
    <w:uiPriority w:val="99"/>
    <w:rsid w:val="000614B4"/>
    <w:rPr>
      <w:rFonts w:ascii="Tahoma" w:hAnsi="Tahoma" w:cs="Arial Unicode MS"/>
    </w:rPr>
    <w:tblPr>
      <w:tblStyleRowBandSize w:val="1"/>
      <w:tblInd w:w="113" w:type="dxa"/>
      <w:tblCellMar>
        <w:top w:w="57" w:type="dxa"/>
        <w:bottom w:w="57" w:type="dxa"/>
      </w:tblCellMar>
    </w:tblPr>
    <w:tblStylePr w:type="firstRow">
      <w:rPr>
        <w:rFonts w:ascii="Webdings" w:hAnsi="Webdings"/>
        <w:b/>
        <w:color w:val="FFFFFF"/>
        <w:sz w:val="18"/>
      </w:rPr>
      <w:tblPr/>
      <w:tcPr>
        <w:tcBorders>
          <w:top w:val="single" w:sz="8" w:space="0" w:color="6F6F6E" w:themeColor="background2"/>
          <w:left w:val="single" w:sz="8" w:space="0" w:color="6F6F6E" w:themeColor="background2"/>
          <w:bottom w:val="single" w:sz="8" w:space="0" w:color="6F6F6E" w:themeColor="background2"/>
          <w:right w:val="single" w:sz="8" w:space="0" w:color="6F6F6E" w:themeColor="background2"/>
          <w:insideV w:val="single" w:sz="4" w:space="0" w:color="FFFFFF" w:themeColor="background1"/>
        </w:tcBorders>
        <w:shd w:val="clear" w:color="auto" w:fill="E66207" w:themeFill="accent1"/>
      </w:tcPr>
    </w:tblStylePr>
    <w:tblStylePr w:type="lastRow">
      <w:tblPr/>
      <w:tcPr>
        <w:tcBorders>
          <w:top w:val="nil"/>
          <w:left w:val="single" w:sz="8" w:space="0" w:color="6F6F6E" w:themeColor="background2"/>
          <w:bottom w:val="single" w:sz="8" w:space="0" w:color="6F6F6E" w:themeColor="background2"/>
          <w:right w:val="single" w:sz="8" w:space="0" w:color="6F6F6E" w:themeColor="background2"/>
          <w:insideH w:val="single" w:sz="8" w:space="0" w:color="6F6F6E" w:themeColor="background2"/>
          <w:insideV w:val="single" w:sz="8" w:space="0" w:color="6F6F6E" w:themeColor="background2"/>
        </w:tcBorders>
      </w:tcPr>
    </w:tblStylePr>
    <w:tblStylePr w:type="band1Horz">
      <w:tblPr/>
      <w:tcPr>
        <w:tcBorders>
          <w:left w:val="single" w:sz="8" w:space="0" w:color="6F6F6E" w:themeColor="background2"/>
          <w:right w:val="single" w:sz="8" w:space="0" w:color="6F6F6E" w:themeColor="background2"/>
          <w:insideH w:val="single" w:sz="8" w:space="0" w:color="6F6F6E" w:themeColor="background2"/>
          <w:insideV w:val="single" w:sz="8" w:space="0" w:color="6F6F6E" w:themeColor="background2"/>
        </w:tcBorders>
        <w:shd w:val="clear" w:color="auto" w:fill="FFFFFF" w:themeFill="background1"/>
      </w:tcPr>
    </w:tblStylePr>
    <w:tblStylePr w:type="band2Horz">
      <w:tblPr/>
      <w:tcPr>
        <w:tcBorders>
          <w:left w:val="single" w:sz="8" w:space="0" w:color="6F6F6E" w:themeColor="background2"/>
          <w:right w:val="single" w:sz="8" w:space="0" w:color="6F6F6E" w:themeColor="background2"/>
          <w:insideH w:val="single" w:sz="8" w:space="0" w:color="6F6F6E" w:themeColor="background2"/>
          <w:insideV w:val="single" w:sz="8" w:space="0" w:color="6F6F6E" w:themeColor="background2"/>
        </w:tcBorders>
        <w:shd w:val="clear" w:color="auto" w:fill="F2F2F2" w:themeFill="background1" w:themeFillShade="F2"/>
      </w:tcPr>
    </w:tblStylePr>
  </w:style>
  <w:style w:type="paragraph" w:customStyle="1" w:styleId="Documenttitle">
    <w:name w:val="Document title"/>
    <w:basedOn w:val="Normal"/>
    <w:next w:val="Documentsubtitle"/>
    <w:qFormat/>
    <w:rsid w:val="00105622"/>
    <w:pPr>
      <w:pBdr>
        <w:bottom w:val="dotted" w:sz="12" w:space="16" w:color="6F6F6E" w:themeColor="background2"/>
      </w:pBdr>
    </w:pPr>
    <w:rPr>
      <w:b/>
      <w:color w:val="A2260B" w:themeColor="accent2"/>
      <w:sz w:val="68"/>
    </w:rPr>
  </w:style>
  <w:style w:type="paragraph" w:customStyle="1" w:styleId="Documentsubtitle">
    <w:name w:val="Document subtitle"/>
    <w:basedOn w:val="Documenttitle"/>
    <w:next w:val="Normal"/>
    <w:qFormat/>
    <w:rsid w:val="00E558E5"/>
    <w:pPr>
      <w:pBdr>
        <w:bottom w:val="none" w:sz="0" w:space="0" w:color="auto"/>
      </w:pBdr>
      <w:spacing w:before="200" w:line="460" w:lineRule="atLeast"/>
    </w:pPr>
    <w:rPr>
      <w:b w:val="0"/>
      <w:color w:val="6F6F6E" w:themeColor="background2"/>
      <w:sz w:val="32"/>
    </w:rPr>
  </w:style>
  <w:style w:type="paragraph" w:customStyle="1" w:styleId="Contentstitle">
    <w:name w:val="Contents title"/>
    <w:basedOn w:val="Normal"/>
    <w:next w:val="Normal"/>
    <w:qFormat/>
    <w:rsid w:val="00105622"/>
    <w:pPr>
      <w:pBdr>
        <w:bottom w:val="dotted" w:sz="12" w:space="9" w:color="FFFFFF" w:themeColor="background1"/>
        <w:between w:val="dotted" w:sz="12" w:space="1" w:color="FFFFFF" w:themeColor="background1"/>
      </w:pBdr>
      <w:spacing w:after="80" w:line="460" w:lineRule="atLeast"/>
    </w:pPr>
    <w:rPr>
      <w:color w:val="FFFFFF" w:themeColor="background1"/>
      <w:sz w:val="68"/>
    </w:rPr>
  </w:style>
  <w:style w:type="paragraph" w:customStyle="1" w:styleId="Contentssubtitle">
    <w:name w:val="Contents subtitle"/>
    <w:basedOn w:val="Normal"/>
    <w:next w:val="Normal"/>
    <w:qFormat/>
    <w:rsid w:val="00105622"/>
    <w:pPr>
      <w:pBdr>
        <w:bottom w:val="dotted" w:sz="12" w:space="10" w:color="FFFFFF" w:themeColor="background1"/>
        <w:between w:val="dotted" w:sz="12" w:space="1" w:color="FFFFFF" w:themeColor="background1"/>
      </w:pBdr>
      <w:spacing w:line="460" w:lineRule="atLeast"/>
    </w:pPr>
    <w:rPr>
      <w:color w:val="FFFFFF" w:themeColor="background1"/>
      <w:sz w:val="32"/>
    </w:rPr>
  </w:style>
  <w:style w:type="paragraph" w:customStyle="1" w:styleId="Footereven">
    <w:name w:val="Footer even"/>
    <w:basedOn w:val="Footer"/>
    <w:qFormat/>
    <w:rsid w:val="007B05BC"/>
  </w:style>
  <w:style w:type="paragraph" w:styleId="TOC1">
    <w:name w:val="toc 1"/>
    <w:basedOn w:val="Normal"/>
    <w:next w:val="Normal"/>
    <w:autoRedefine/>
    <w:uiPriority w:val="39"/>
    <w:rsid w:val="009F769F"/>
    <w:pPr>
      <w:tabs>
        <w:tab w:val="right" w:pos="10536"/>
      </w:tabs>
      <w:spacing w:after="40" w:line="440" w:lineRule="atLeast"/>
    </w:pPr>
    <w:rPr>
      <w:b/>
      <w:color w:val="FFFFFF" w:themeColor="background1"/>
      <w:sz w:val="22"/>
    </w:rPr>
  </w:style>
  <w:style w:type="character" w:styleId="Hyperlink">
    <w:name w:val="Hyperlink"/>
    <w:basedOn w:val="DefaultParagraphFont"/>
    <w:uiPriority w:val="99"/>
    <w:unhideWhenUsed/>
    <w:rsid w:val="002141B3"/>
    <w:rPr>
      <w:color w:val="0000FF" w:themeColor="hyperlink"/>
      <w:u w:val="single"/>
    </w:rPr>
  </w:style>
  <w:style w:type="paragraph" w:customStyle="1" w:styleId="Sectiontitle">
    <w:name w:val="Section title"/>
    <w:basedOn w:val="Normal"/>
    <w:next w:val="Sectionsubtitle"/>
    <w:qFormat/>
    <w:rsid w:val="00C42AC6"/>
    <w:pPr>
      <w:pageBreakBefore/>
      <w:pBdr>
        <w:bottom w:val="dotted" w:sz="12" w:space="10" w:color="6F6F6E" w:themeColor="background2"/>
      </w:pBdr>
      <w:spacing w:before="2840" w:after="100" w:line="740" w:lineRule="atLeast"/>
    </w:pPr>
    <w:rPr>
      <w:b/>
      <w:color w:val="E66207" w:themeColor="text2"/>
      <w:sz w:val="68"/>
    </w:rPr>
  </w:style>
  <w:style w:type="paragraph" w:customStyle="1" w:styleId="Sectionsubtitle">
    <w:name w:val="Section subtitle"/>
    <w:basedOn w:val="Sectiontitle"/>
    <w:next w:val="Normal"/>
    <w:qFormat/>
    <w:rsid w:val="00274E65"/>
    <w:pPr>
      <w:pageBreakBefore w:val="0"/>
      <w:pBdr>
        <w:bottom w:val="none" w:sz="0" w:space="0" w:color="auto"/>
      </w:pBdr>
      <w:spacing w:before="0" w:line="460" w:lineRule="atLeast"/>
    </w:pPr>
    <w:rPr>
      <w:b w:val="0"/>
      <w:color w:val="6F6F6E" w:themeColor="background2"/>
      <w:sz w:val="32"/>
    </w:rPr>
  </w:style>
  <w:style w:type="table" w:styleId="LightShading">
    <w:name w:val="Light Shading"/>
    <w:basedOn w:val="TableNormal"/>
    <w:uiPriority w:val="60"/>
    <w:rsid w:val="00BC512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C5124"/>
    <w:rPr>
      <w:color w:val="AC4905" w:themeColor="accent1" w:themeShade="BF"/>
    </w:rPr>
    <w:tblPr>
      <w:tblStyleRowBandSize w:val="1"/>
      <w:tblStyleColBandSize w:val="1"/>
      <w:tblBorders>
        <w:top w:val="single" w:sz="8" w:space="0" w:color="E66207" w:themeColor="accent1"/>
        <w:bottom w:val="single" w:sz="8" w:space="0" w:color="E66207" w:themeColor="accent1"/>
      </w:tblBorders>
    </w:tblPr>
    <w:tblStylePr w:type="firstRow">
      <w:pPr>
        <w:spacing w:before="0" w:after="0" w:line="240" w:lineRule="auto"/>
      </w:pPr>
      <w:rPr>
        <w:b/>
        <w:bCs/>
      </w:rPr>
      <w:tblPr/>
      <w:tcPr>
        <w:tcBorders>
          <w:top w:val="single" w:sz="8" w:space="0" w:color="E66207" w:themeColor="accent1"/>
          <w:left w:val="nil"/>
          <w:bottom w:val="single" w:sz="8" w:space="0" w:color="E66207" w:themeColor="accent1"/>
          <w:right w:val="nil"/>
          <w:insideH w:val="nil"/>
          <w:insideV w:val="nil"/>
        </w:tcBorders>
      </w:tcPr>
    </w:tblStylePr>
    <w:tblStylePr w:type="lastRow">
      <w:pPr>
        <w:spacing w:before="0" w:after="0" w:line="240" w:lineRule="auto"/>
      </w:pPr>
      <w:rPr>
        <w:b/>
        <w:bCs/>
      </w:rPr>
      <w:tblPr/>
      <w:tcPr>
        <w:tcBorders>
          <w:top w:val="single" w:sz="8" w:space="0" w:color="E66207" w:themeColor="accent1"/>
          <w:left w:val="nil"/>
          <w:bottom w:val="single" w:sz="8" w:space="0" w:color="E6620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7BD" w:themeFill="accent1" w:themeFillTint="3F"/>
      </w:tcPr>
    </w:tblStylePr>
    <w:tblStylePr w:type="band1Horz">
      <w:tblPr/>
      <w:tcPr>
        <w:tcBorders>
          <w:left w:val="nil"/>
          <w:right w:val="nil"/>
          <w:insideH w:val="nil"/>
          <w:insideV w:val="nil"/>
        </w:tcBorders>
        <w:shd w:val="clear" w:color="auto" w:fill="FDD7BD" w:themeFill="accent1" w:themeFillTint="3F"/>
      </w:tcPr>
    </w:tblStylePr>
  </w:style>
  <w:style w:type="table" w:styleId="MediumShading2-Accent1">
    <w:name w:val="Medium Shading 2 Accent 1"/>
    <w:basedOn w:val="TableNormal"/>
    <w:uiPriority w:val="64"/>
    <w:rsid w:val="00BC51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20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207" w:themeFill="accent1"/>
      </w:tcPr>
    </w:tblStylePr>
    <w:tblStylePr w:type="lastCol">
      <w:rPr>
        <w:b/>
        <w:bCs/>
        <w:color w:val="FFFFFF" w:themeColor="background1"/>
      </w:rPr>
      <w:tblPr/>
      <w:tcPr>
        <w:tcBorders>
          <w:left w:val="nil"/>
          <w:right w:val="nil"/>
          <w:insideH w:val="nil"/>
          <w:insideV w:val="nil"/>
        </w:tcBorders>
        <w:shd w:val="clear" w:color="auto" w:fill="E6620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text">
    <w:name w:val="Table text"/>
    <w:basedOn w:val="Normal"/>
    <w:qFormat/>
    <w:rsid w:val="000614B4"/>
    <w:pPr>
      <w:spacing w:line="240" w:lineRule="atLeast"/>
    </w:pPr>
    <w:rPr>
      <w:rFonts w:cs="Arial Unicode MS"/>
    </w:rPr>
  </w:style>
  <w:style w:type="paragraph" w:customStyle="1" w:styleId="Tabletitle">
    <w:name w:val="Table title"/>
    <w:basedOn w:val="Tabletext"/>
    <w:qFormat/>
    <w:rsid w:val="000614B4"/>
    <w:rPr>
      <w:color w:val="FFFFFF" w:themeColor="background1"/>
    </w:rPr>
  </w:style>
  <w:style w:type="character" w:customStyle="1" w:styleId="Heading3Char">
    <w:name w:val="Heading 3 Char"/>
    <w:basedOn w:val="DefaultParagraphFont"/>
    <w:link w:val="Heading3"/>
    <w:uiPriority w:val="9"/>
    <w:rsid w:val="00FF6501"/>
    <w:rPr>
      <w:rFonts w:ascii="Tahoma" w:eastAsiaTheme="majorEastAsia" w:hAnsi="Tahoma" w:cstheme="majorBidi"/>
      <w:b/>
      <w:bCs/>
      <w:color w:val="6F6F6E" w:themeColor="background2"/>
      <w:sz w:val="18"/>
    </w:rPr>
  </w:style>
  <w:style w:type="numbering" w:customStyle="1" w:styleId="Agilenumbering">
    <w:name w:val="Agile numbering"/>
    <w:uiPriority w:val="99"/>
    <w:rsid w:val="009F769F"/>
    <w:pPr>
      <w:numPr>
        <w:numId w:val="4"/>
      </w:numPr>
    </w:pPr>
  </w:style>
  <w:style w:type="paragraph" w:styleId="TOC2">
    <w:name w:val="toc 2"/>
    <w:basedOn w:val="Normal"/>
    <w:next w:val="Normal"/>
    <w:autoRedefine/>
    <w:uiPriority w:val="39"/>
    <w:rsid w:val="009F769F"/>
    <w:pPr>
      <w:tabs>
        <w:tab w:val="right" w:pos="10536"/>
      </w:tabs>
      <w:spacing w:after="40"/>
    </w:pPr>
    <w:rPr>
      <w:b/>
      <w:color w:val="FFFFFF" w:themeColor="background1"/>
      <w:sz w:val="22"/>
    </w:rPr>
  </w:style>
  <w:style w:type="paragraph" w:styleId="ListBullet2">
    <w:name w:val="List Bullet 2"/>
    <w:basedOn w:val="Normal"/>
    <w:uiPriority w:val="99"/>
    <w:qFormat/>
    <w:rsid w:val="00E935EC"/>
    <w:pPr>
      <w:numPr>
        <w:numId w:val="3"/>
      </w:numPr>
      <w:ind w:left="568" w:hanging="284"/>
      <w:contextualSpacing/>
    </w:pPr>
  </w:style>
  <w:style w:type="paragraph" w:customStyle="1" w:styleId="Body1">
    <w:name w:val="Body 1"/>
    <w:rsid w:val="005308FD"/>
    <w:rPr>
      <w:rFonts w:ascii="Helvetica" w:eastAsia="ヒラギノ角ゴ Pro W3" w:hAnsi="Helvetica"/>
      <w:color w:val="000000"/>
      <w:sz w:val="24"/>
      <w:lang w:val="en-US" w:eastAsia="en-GB"/>
    </w:rPr>
  </w:style>
  <w:style w:type="paragraph" w:styleId="NormalWeb">
    <w:name w:val="Normal (Web)"/>
    <w:basedOn w:val="Normal"/>
    <w:uiPriority w:val="99"/>
    <w:rsid w:val="004626B3"/>
    <w:pPr>
      <w:tabs>
        <w:tab w:val="clear" w:pos="567"/>
      </w:tabs>
      <w:spacing w:before="100" w:beforeAutospacing="1" w:after="100" w:afterAutospacing="1" w:line="240" w:lineRule="auto"/>
    </w:pPr>
    <w:rPr>
      <w:rFonts w:ascii="Times New Roman" w:eastAsia="Times New Roman" w:hAnsi="Times New Roman"/>
      <w:color w:val="auto"/>
      <w:sz w:val="24"/>
      <w:szCs w:val="24"/>
      <w:lang w:val="en-US" w:eastAsia="en-US"/>
    </w:rPr>
  </w:style>
  <w:style w:type="character" w:styleId="FollowedHyperlink">
    <w:name w:val="FollowedHyperlink"/>
    <w:basedOn w:val="DefaultParagraphFont"/>
    <w:uiPriority w:val="99"/>
    <w:semiHidden/>
    <w:rsid w:val="00D67D16"/>
    <w:rPr>
      <w:color w:val="800080" w:themeColor="followedHyperlink"/>
      <w:u w:val="single"/>
    </w:rPr>
  </w:style>
  <w:style w:type="paragraph" w:styleId="FootnoteText">
    <w:name w:val="footnote text"/>
    <w:basedOn w:val="Normal"/>
    <w:link w:val="FootnoteTextChar"/>
    <w:uiPriority w:val="99"/>
    <w:semiHidden/>
    <w:unhideWhenUsed/>
    <w:rsid w:val="00B22760"/>
    <w:pPr>
      <w:tabs>
        <w:tab w:val="clear" w:pos="567"/>
      </w:tabs>
      <w:spacing w:line="240" w:lineRule="auto"/>
    </w:pPr>
    <w:rPr>
      <w:rFonts w:ascii="Calibri" w:eastAsiaTheme="minorHAnsi" w:hAnsi="Calibri" w:cs="Calibri"/>
      <w:color w:val="auto"/>
      <w:sz w:val="20"/>
      <w:lang w:eastAsia="en-GB"/>
    </w:rPr>
  </w:style>
  <w:style w:type="character" w:customStyle="1" w:styleId="FootnoteTextChar">
    <w:name w:val="Footnote Text Char"/>
    <w:basedOn w:val="DefaultParagraphFont"/>
    <w:link w:val="FootnoteText"/>
    <w:uiPriority w:val="99"/>
    <w:semiHidden/>
    <w:rsid w:val="00B22760"/>
    <w:rPr>
      <w:rFonts w:ascii="Calibri" w:eastAsiaTheme="minorHAnsi" w:hAnsi="Calibri" w:cs="Calibri"/>
      <w:lang w:eastAsia="en-GB"/>
    </w:rPr>
  </w:style>
  <w:style w:type="character" w:styleId="FootnoteReference">
    <w:name w:val="footnote reference"/>
    <w:basedOn w:val="DefaultParagraphFont"/>
    <w:uiPriority w:val="99"/>
    <w:semiHidden/>
    <w:unhideWhenUsed/>
    <w:rsid w:val="00B22760"/>
    <w:rPr>
      <w:vertAlign w:val="superscript"/>
    </w:rPr>
  </w:style>
  <w:style w:type="character" w:styleId="UnresolvedMention">
    <w:name w:val="Unresolved Mention"/>
    <w:basedOn w:val="DefaultParagraphFont"/>
    <w:uiPriority w:val="99"/>
    <w:semiHidden/>
    <w:unhideWhenUsed/>
    <w:rsid w:val="00E16731"/>
    <w:rPr>
      <w:color w:val="605E5C"/>
      <w:shd w:val="clear" w:color="auto" w:fill="E1DFDD"/>
    </w:rPr>
  </w:style>
  <w:style w:type="character" w:customStyle="1" w:styleId="footnote-text">
    <w:name w:val="footnote-text"/>
    <w:basedOn w:val="DefaultParagraphFont"/>
    <w:rsid w:val="007B6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989891">
      <w:bodyDiv w:val="1"/>
      <w:marLeft w:val="0"/>
      <w:marRight w:val="0"/>
      <w:marTop w:val="0"/>
      <w:marBottom w:val="0"/>
      <w:divBdr>
        <w:top w:val="none" w:sz="0" w:space="0" w:color="auto"/>
        <w:left w:val="none" w:sz="0" w:space="0" w:color="auto"/>
        <w:bottom w:val="none" w:sz="0" w:space="0" w:color="auto"/>
        <w:right w:val="none" w:sz="0" w:space="0" w:color="auto"/>
      </w:divBdr>
    </w:div>
    <w:div w:id="607352578">
      <w:bodyDiv w:val="1"/>
      <w:marLeft w:val="0"/>
      <w:marRight w:val="0"/>
      <w:marTop w:val="0"/>
      <w:marBottom w:val="0"/>
      <w:divBdr>
        <w:top w:val="none" w:sz="0" w:space="0" w:color="auto"/>
        <w:left w:val="none" w:sz="0" w:space="0" w:color="auto"/>
        <w:bottom w:val="none" w:sz="0" w:space="0" w:color="auto"/>
        <w:right w:val="none" w:sz="0" w:space="0" w:color="auto"/>
      </w:divBdr>
    </w:div>
    <w:div w:id="894004052">
      <w:bodyDiv w:val="1"/>
      <w:marLeft w:val="0"/>
      <w:marRight w:val="0"/>
      <w:marTop w:val="0"/>
      <w:marBottom w:val="0"/>
      <w:divBdr>
        <w:top w:val="none" w:sz="0" w:space="0" w:color="auto"/>
        <w:left w:val="none" w:sz="0" w:space="0" w:color="auto"/>
        <w:bottom w:val="none" w:sz="0" w:space="0" w:color="auto"/>
        <w:right w:val="none" w:sz="0" w:space="0" w:color="auto"/>
      </w:divBdr>
    </w:div>
    <w:div w:id="1140611031">
      <w:bodyDiv w:val="1"/>
      <w:marLeft w:val="0"/>
      <w:marRight w:val="0"/>
      <w:marTop w:val="0"/>
      <w:marBottom w:val="0"/>
      <w:divBdr>
        <w:top w:val="none" w:sz="0" w:space="0" w:color="auto"/>
        <w:left w:val="none" w:sz="0" w:space="0" w:color="auto"/>
        <w:bottom w:val="none" w:sz="0" w:space="0" w:color="auto"/>
        <w:right w:val="none" w:sz="0" w:space="0" w:color="auto"/>
      </w:divBdr>
    </w:div>
    <w:div w:id="1438673576">
      <w:bodyDiv w:val="1"/>
      <w:marLeft w:val="0"/>
      <w:marRight w:val="0"/>
      <w:marTop w:val="0"/>
      <w:marBottom w:val="0"/>
      <w:divBdr>
        <w:top w:val="none" w:sz="0" w:space="0" w:color="auto"/>
        <w:left w:val="none" w:sz="0" w:space="0" w:color="auto"/>
        <w:bottom w:val="none" w:sz="0" w:space="0" w:color="auto"/>
        <w:right w:val="none" w:sz="0" w:space="0" w:color="auto"/>
      </w:divBdr>
    </w:div>
    <w:div w:id="1499811461">
      <w:bodyDiv w:val="1"/>
      <w:marLeft w:val="0"/>
      <w:marRight w:val="0"/>
      <w:marTop w:val="0"/>
      <w:marBottom w:val="0"/>
      <w:divBdr>
        <w:top w:val="none" w:sz="0" w:space="0" w:color="auto"/>
        <w:left w:val="none" w:sz="0" w:space="0" w:color="auto"/>
        <w:bottom w:val="none" w:sz="0" w:space="0" w:color="auto"/>
        <w:right w:val="none" w:sz="0" w:space="0" w:color="auto"/>
      </w:divBdr>
    </w:div>
    <w:div w:id="1501391325">
      <w:bodyDiv w:val="1"/>
      <w:marLeft w:val="0"/>
      <w:marRight w:val="0"/>
      <w:marTop w:val="0"/>
      <w:marBottom w:val="0"/>
      <w:divBdr>
        <w:top w:val="none" w:sz="0" w:space="0" w:color="auto"/>
        <w:left w:val="none" w:sz="0" w:space="0" w:color="auto"/>
        <w:bottom w:val="none" w:sz="0" w:space="0" w:color="auto"/>
        <w:right w:val="none" w:sz="0" w:space="0" w:color="auto"/>
      </w:divBdr>
      <w:divsChild>
        <w:div w:id="828060007">
          <w:marLeft w:val="547"/>
          <w:marRight w:val="0"/>
          <w:marTop w:val="115"/>
          <w:marBottom w:val="0"/>
          <w:divBdr>
            <w:top w:val="none" w:sz="0" w:space="0" w:color="auto"/>
            <w:left w:val="none" w:sz="0" w:space="0" w:color="auto"/>
            <w:bottom w:val="none" w:sz="0" w:space="0" w:color="auto"/>
            <w:right w:val="none" w:sz="0" w:space="0" w:color="auto"/>
          </w:divBdr>
        </w:div>
        <w:div w:id="2022704891">
          <w:marLeft w:val="547"/>
          <w:marRight w:val="0"/>
          <w:marTop w:val="115"/>
          <w:marBottom w:val="0"/>
          <w:divBdr>
            <w:top w:val="none" w:sz="0" w:space="0" w:color="auto"/>
            <w:left w:val="none" w:sz="0" w:space="0" w:color="auto"/>
            <w:bottom w:val="none" w:sz="0" w:space="0" w:color="auto"/>
            <w:right w:val="none" w:sz="0" w:space="0" w:color="auto"/>
          </w:divBdr>
        </w:div>
      </w:divsChild>
    </w:div>
    <w:div w:id="1759517836">
      <w:bodyDiv w:val="1"/>
      <w:marLeft w:val="0"/>
      <w:marRight w:val="0"/>
      <w:marTop w:val="0"/>
      <w:marBottom w:val="0"/>
      <w:divBdr>
        <w:top w:val="none" w:sz="0" w:space="0" w:color="auto"/>
        <w:left w:val="none" w:sz="0" w:space="0" w:color="auto"/>
        <w:bottom w:val="none" w:sz="0" w:space="0" w:color="auto"/>
        <w:right w:val="none" w:sz="0" w:space="0" w:color="auto"/>
      </w:divBdr>
    </w:div>
    <w:div w:id="1948659845">
      <w:bodyDiv w:val="1"/>
      <w:marLeft w:val="0"/>
      <w:marRight w:val="0"/>
      <w:marTop w:val="0"/>
      <w:marBottom w:val="0"/>
      <w:divBdr>
        <w:top w:val="none" w:sz="0" w:space="0" w:color="auto"/>
        <w:left w:val="none" w:sz="0" w:space="0" w:color="auto"/>
        <w:bottom w:val="none" w:sz="0" w:space="0" w:color="auto"/>
        <w:right w:val="none" w:sz="0" w:space="0" w:color="auto"/>
      </w:divBdr>
    </w:div>
    <w:div w:id="1998224412">
      <w:bodyDiv w:val="1"/>
      <w:marLeft w:val="0"/>
      <w:marRight w:val="0"/>
      <w:marTop w:val="0"/>
      <w:marBottom w:val="0"/>
      <w:divBdr>
        <w:top w:val="none" w:sz="0" w:space="0" w:color="auto"/>
        <w:left w:val="none" w:sz="0" w:space="0" w:color="auto"/>
        <w:bottom w:val="none" w:sz="0" w:space="0" w:color="auto"/>
        <w:right w:val="none" w:sz="0" w:space="0" w:color="auto"/>
      </w:divBdr>
    </w:div>
    <w:div w:id="2090535342">
      <w:bodyDiv w:val="1"/>
      <w:marLeft w:val="0"/>
      <w:marRight w:val="0"/>
      <w:marTop w:val="0"/>
      <w:marBottom w:val="0"/>
      <w:divBdr>
        <w:top w:val="none" w:sz="0" w:space="0" w:color="auto"/>
        <w:left w:val="none" w:sz="0" w:space="0" w:color="auto"/>
        <w:bottom w:val="none" w:sz="0" w:space="0" w:color="auto"/>
        <w:right w:val="none" w:sz="0" w:space="0" w:color="auto"/>
      </w:divBdr>
    </w:div>
    <w:div w:id="214349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agilechangemanagement.co.uk/newslet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agilechangemanagement.co.uk/newslette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gilechangemanagement.co.uk/2019/02/13/change-overload/"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Agile Change colours">
      <a:dk1>
        <a:sysClr val="windowText" lastClr="000000"/>
      </a:dk1>
      <a:lt1>
        <a:sysClr val="window" lastClr="FFFFFF"/>
      </a:lt1>
      <a:dk2>
        <a:srgbClr val="E66207"/>
      </a:dk2>
      <a:lt2>
        <a:srgbClr val="6F6F6E"/>
      </a:lt2>
      <a:accent1>
        <a:srgbClr val="E66207"/>
      </a:accent1>
      <a:accent2>
        <a:srgbClr val="A2260B"/>
      </a:accent2>
      <a:accent3>
        <a:srgbClr val="6F6F6E"/>
      </a:accent3>
      <a:accent4>
        <a:srgbClr val="8064A2"/>
      </a:accent4>
      <a:accent5>
        <a:srgbClr val="4BACC6"/>
      </a:accent5>
      <a:accent6>
        <a:srgbClr val="F79646"/>
      </a:accent6>
      <a:hlink>
        <a:srgbClr val="0000FF"/>
      </a:hlink>
      <a:folHlink>
        <a:srgbClr val="800080"/>
      </a:folHlink>
    </a:clrScheme>
    <a:fontScheme name="Tahom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5D7CB-9896-4D20-9E4D-9BF341F5B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11</Pages>
  <Words>2795</Words>
  <Characters>15934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Operandi Limited</Company>
  <LinksUpToDate>false</LinksUpToDate>
  <CharactersWithSpaces>18692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dc:creator>
  <cp:keywords/>
  <dc:description/>
  <cp:lastModifiedBy>Willaim Franklin</cp:lastModifiedBy>
  <cp:revision>28</cp:revision>
  <cp:lastPrinted>2019-08-04T18:07:00Z</cp:lastPrinted>
  <dcterms:created xsi:type="dcterms:W3CDTF">2019-07-30T07:28:00Z</dcterms:created>
  <dcterms:modified xsi:type="dcterms:W3CDTF">2019-08-04T19:01:00Z</dcterms:modified>
</cp:coreProperties>
</file>